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64565" w14:textId="77777777" w:rsidR="00A82F3A" w:rsidRDefault="00A82F3A">
      <w:pPr>
        <w:rPr>
          <w:b/>
          <w:bCs/>
          <w:color w:val="4472C4" w:themeColor="accent1"/>
          <w:sz w:val="36"/>
          <w:szCs w:val="36"/>
        </w:rPr>
      </w:pPr>
      <w:bookmarkStart w:id="0" w:name="_Hlk113889787"/>
    </w:p>
    <w:p w14:paraId="5F0C74B6" w14:textId="77777777" w:rsidR="00A82F3A" w:rsidRDefault="00A82F3A">
      <w:pPr>
        <w:rPr>
          <w:b/>
          <w:bCs/>
          <w:color w:val="4472C4" w:themeColor="accent1"/>
          <w:sz w:val="36"/>
          <w:szCs w:val="36"/>
        </w:rPr>
      </w:pPr>
    </w:p>
    <w:p w14:paraId="4E1FC4C7" w14:textId="77777777" w:rsidR="00A82F3A" w:rsidRDefault="00A82F3A">
      <w:pPr>
        <w:rPr>
          <w:b/>
          <w:bCs/>
          <w:color w:val="4472C4" w:themeColor="accent1"/>
          <w:sz w:val="36"/>
          <w:szCs w:val="36"/>
        </w:rPr>
      </w:pPr>
    </w:p>
    <w:p w14:paraId="428AA1ED" w14:textId="7BE6538A" w:rsidR="00CA436D" w:rsidRPr="00F74C8B" w:rsidRDefault="00F74C8B">
      <w:pPr>
        <w:rPr>
          <w:b/>
          <w:bCs/>
          <w:color w:val="4472C4" w:themeColor="accent1"/>
          <w:sz w:val="36"/>
          <w:szCs w:val="36"/>
        </w:rPr>
      </w:pPr>
      <w:r w:rsidRPr="00F74C8B">
        <w:rPr>
          <w:b/>
          <w:bCs/>
          <w:color w:val="4472C4" w:themeColor="accent1"/>
          <w:sz w:val="36"/>
          <w:szCs w:val="36"/>
        </w:rPr>
        <w:t>Bassetlaw Place Based Partnership – Communications and Engagement Strategy</w:t>
      </w:r>
      <w:r w:rsidR="00D12B56">
        <w:rPr>
          <w:b/>
          <w:bCs/>
          <w:color w:val="4472C4" w:themeColor="accent1"/>
          <w:sz w:val="36"/>
          <w:szCs w:val="36"/>
        </w:rPr>
        <w:t>:</w:t>
      </w:r>
      <w:r w:rsidRPr="00F74C8B">
        <w:rPr>
          <w:b/>
          <w:bCs/>
          <w:color w:val="4472C4" w:themeColor="accent1"/>
          <w:sz w:val="36"/>
          <w:szCs w:val="36"/>
        </w:rPr>
        <w:t xml:space="preserve"> Summer 2022</w:t>
      </w:r>
    </w:p>
    <w:p w14:paraId="2669E62D" w14:textId="47B0181A" w:rsidR="00CA436D" w:rsidRDefault="00CA436D"/>
    <w:p w14:paraId="4999696C" w14:textId="51462731" w:rsidR="00CA436D" w:rsidRDefault="00CA436D">
      <w:r>
        <w:t>Th</w:t>
      </w:r>
      <w:r w:rsidR="002F5865">
        <w:t>is</w:t>
      </w:r>
      <w:r>
        <w:t xml:space="preserve"> </w:t>
      </w:r>
      <w:r w:rsidR="00656AA5">
        <w:t>strategy</w:t>
      </w:r>
      <w:r>
        <w:t xml:space="preserve"> outlines the proposed communication and engagement activity for the Bassetlaw Place Based Partnership.</w:t>
      </w:r>
    </w:p>
    <w:p w14:paraId="6C4F1E47" w14:textId="3E360FCF" w:rsidR="00A720BB" w:rsidRDefault="00F74C8B">
      <w:r>
        <w:t xml:space="preserve">Since the Spring </w:t>
      </w:r>
      <w:r w:rsidR="00CA436D">
        <w:t>communications and engagement representatives from all Place partners have met fortnightly.</w:t>
      </w:r>
      <w:r>
        <w:t xml:space="preserve"> </w:t>
      </w:r>
      <w:r w:rsidR="0068535D">
        <w:t>N</w:t>
      </w:r>
      <w:r w:rsidR="00CA436D">
        <w:t xml:space="preserve">ew conversations </w:t>
      </w:r>
      <w:r w:rsidR="0068535D">
        <w:t xml:space="preserve">have </w:t>
      </w:r>
      <w:r w:rsidR="002F5865">
        <w:t xml:space="preserve">begun and developed, </w:t>
      </w:r>
      <w:r w:rsidR="00CA436D">
        <w:t>and</w:t>
      </w:r>
      <w:r w:rsidR="0068535D">
        <w:t xml:space="preserve"> we have</w:t>
      </w:r>
      <w:r w:rsidR="00CA436D">
        <w:t xml:space="preserve"> adopted collaborative ways of working.</w:t>
      </w:r>
      <w:r w:rsidR="00D24D9B">
        <w:t xml:space="preserve"> Channels of communication have </w:t>
      </w:r>
      <w:proofErr w:type="gramStart"/>
      <w:r w:rsidR="00D24D9B">
        <w:t>opened</w:t>
      </w:r>
      <w:proofErr w:type="gramEnd"/>
      <w:r w:rsidR="00D24D9B">
        <w:t xml:space="preserve"> and new contacts have been made. </w:t>
      </w:r>
      <w:r w:rsidR="002F5865">
        <w:t xml:space="preserve">We are now much more pro-active at sharing communications. We have a newsletter which partners regularly contribute to. </w:t>
      </w:r>
      <w:r w:rsidR="00A720BB">
        <w:t>We also have a matrix of communication channels available to all partners – both online and offline.</w:t>
      </w:r>
    </w:p>
    <w:p w14:paraId="30C0C5A9" w14:textId="3D5604E4" w:rsidR="00CA436D" w:rsidRDefault="00D24D9B">
      <w:r>
        <w:t xml:space="preserve">We are breaking down silo working and looking forward to communicating and engaging with people in Bassetlaw about Bassetlaw Place and the benefits it </w:t>
      </w:r>
      <w:r w:rsidR="00F25885">
        <w:t>will</w:t>
      </w:r>
      <w:r>
        <w:t xml:space="preserve"> bring to them.</w:t>
      </w:r>
      <w:r w:rsidR="0068535D">
        <w:t xml:space="preserve"> </w:t>
      </w:r>
    </w:p>
    <w:p w14:paraId="6342CBA9" w14:textId="5ACC8AAF" w:rsidR="00A82F3A" w:rsidRDefault="00A82F3A">
      <w:r>
        <w:t xml:space="preserve">In the last six months </w:t>
      </w:r>
      <w:r w:rsidR="00871445">
        <w:t>as a communications and engagement network, we</w:t>
      </w:r>
      <w:r>
        <w:t xml:space="preserve"> have worked collaboratively on a variety of issues including:</w:t>
      </w:r>
    </w:p>
    <w:p w14:paraId="784737FD" w14:textId="77777777" w:rsidR="00A82F3A" w:rsidRDefault="00A82F3A" w:rsidP="00A82F3A">
      <w:pPr>
        <w:pStyle w:val="ListParagraph"/>
        <w:numPr>
          <w:ilvl w:val="0"/>
          <w:numId w:val="7"/>
        </w:numPr>
      </w:pPr>
      <w:r>
        <w:t>Move More in May</w:t>
      </w:r>
    </w:p>
    <w:p w14:paraId="3B7D2C1A" w14:textId="77777777" w:rsidR="00A82F3A" w:rsidRDefault="00A82F3A" w:rsidP="00A82F3A">
      <w:pPr>
        <w:pStyle w:val="ListParagraph"/>
        <w:numPr>
          <w:ilvl w:val="0"/>
          <w:numId w:val="7"/>
        </w:numPr>
      </w:pPr>
      <w:r>
        <w:t>Targeted lung health checks</w:t>
      </w:r>
    </w:p>
    <w:p w14:paraId="53B9E14D" w14:textId="5BF7D778" w:rsidR="00A82F3A" w:rsidRDefault="00A82F3A" w:rsidP="00A82F3A">
      <w:pPr>
        <w:pStyle w:val="ListParagraph"/>
        <w:numPr>
          <w:ilvl w:val="0"/>
          <w:numId w:val="7"/>
        </w:numPr>
      </w:pPr>
      <w:r>
        <w:t>The Bassetlaw response to the Ukrainian conflict</w:t>
      </w:r>
    </w:p>
    <w:p w14:paraId="5C171006" w14:textId="70B01B84" w:rsidR="00A82F3A" w:rsidRDefault="00A82F3A" w:rsidP="00014AE7">
      <w:pPr>
        <w:pStyle w:val="ListParagraph"/>
        <w:numPr>
          <w:ilvl w:val="0"/>
          <w:numId w:val="7"/>
        </w:numPr>
      </w:pPr>
      <w:r>
        <w:t>Covid vaccination messaging</w:t>
      </w:r>
    </w:p>
    <w:p w14:paraId="2F1C7C7B" w14:textId="4FFA9CE5" w:rsidR="00014AE7" w:rsidRDefault="00014AE7" w:rsidP="00014AE7">
      <w:pPr>
        <w:pStyle w:val="ListParagraph"/>
        <w:numPr>
          <w:ilvl w:val="0"/>
          <w:numId w:val="7"/>
        </w:numPr>
      </w:pPr>
      <w:r>
        <w:t>Suicide prevention</w:t>
      </w:r>
    </w:p>
    <w:p w14:paraId="69546320" w14:textId="152456F8" w:rsidR="00CA436D" w:rsidRDefault="00CA436D">
      <w:r>
        <w:t xml:space="preserve">Communicating and engaging with our patients, partners, local communities, </w:t>
      </w:r>
      <w:proofErr w:type="gramStart"/>
      <w:r>
        <w:t>GP</w:t>
      </w:r>
      <w:r w:rsidR="00871445">
        <w:t>s</w:t>
      </w:r>
      <w:proofErr w:type="gramEnd"/>
      <w:r w:rsidR="00871445">
        <w:t xml:space="preserve"> </w:t>
      </w:r>
      <w:r>
        <w:t>and the voluntary sector is key to achieving our vision to improve health and wellbeing and reduce inequalities across Bassetlaw.</w:t>
      </w:r>
    </w:p>
    <w:p w14:paraId="777A6D92" w14:textId="7C52688D" w:rsidR="00F74C8B" w:rsidRDefault="00CA436D">
      <w:r>
        <w:t xml:space="preserve">Communication and engagement </w:t>
      </w:r>
      <w:r w:rsidR="002F5865">
        <w:t xml:space="preserve">will </w:t>
      </w:r>
      <w:r>
        <w:t>have an important role to play in support</w:t>
      </w:r>
      <w:r w:rsidR="00656AA5">
        <w:t>ing</w:t>
      </w:r>
      <w:r>
        <w:t xml:space="preserve"> the Bassetlaw Place Based Partnership deliver on its objectives over the next year. We are focused on the way we communica</w:t>
      </w:r>
      <w:r w:rsidR="00F74C8B">
        <w:t>te</w:t>
      </w:r>
      <w:r>
        <w:t xml:space="preserve">, engage and empower people in Bassetlaw. </w:t>
      </w:r>
      <w:r w:rsidR="00F74C8B">
        <w:t>By working with partners across the health and social care system and Bassetlaw citizens</w:t>
      </w:r>
      <w:r w:rsidR="008157F8">
        <w:t>,</w:t>
      </w:r>
      <w:r w:rsidR="00F74C8B">
        <w:t xml:space="preserve"> </w:t>
      </w:r>
      <w:r w:rsidR="0068535D">
        <w:t>we aim to</w:t>
      </w:r>
      <w:r w:rsidR="00F74C8B">
        <w:t xml:space="preserve"> deliver the objectives laid out in this strategy.</w:t>
      </w:r>
    </w:p>
    <w:p w14:paraId="7C69D96D" w14:textId="77777777" w:rsidR="00F74C8B" w:rsidRDefault="00F74C8B"/>
    <w:p w14:paraId="6C95BC42" w14:textId="5E479D49" w:rsidR="00CA436D" w:rsidRPr="00F74C8B" w:rsidRDefault="00CA436D">
      <w:pPr>
        <w:rPr>
          <w:b/>
          <w:bCs/>
          <w:color w:val="4472C4" w:themeColor="accent1"/>
          <w:sz w:val="24"/>
          <w:szCs w:val="24"/>
        </w:rPr>
      </w:pPr>
      <w:r w:rsidRPr="00F74C8B">
        <w:rPr>
          <w:b/>
          <w:bCs/>
          <w:color w:val="4472C4" w:themeColor="accent1"/>
          <w:sz w:val="24"/>
          <w:szCs w:val="24"/>
        </w:rPr>
        <w:t>BACKGROUND</w:t>
      </w:r>
    </w:p>
    <w:p w14:paraId="7BEEE464" w14:textId="0F123275" w:rsidR="00CA436D" w:rsidRDefault="00CA436D">
      <w:r>
        <w:t>The Bassetlaw Place Based Partnership is a collaboration of commissioners, health and care providers and local authorities</w:t>
      </w:r>
      <w:r w:rsidR="00F25885">
        <w:t xml:space="preserve"> and Healthwatch</w:t>
      </w:r>
      <w:r>
        <w:t xml:space="preserve">. </w:t>
      </w:r>
      <w:r w:rsidR="007B70E4">
        <w:t>The Partnership is</w:t>
      </w:r>
      <w:r>
        <w:t xml:space="preserve"> working together to join health and care services across the district of Bassetlaw. </w:t>
      </w:r>
      <w:r w:rsidR="00036469">
        <w:t>The Partnershi</w:t>
      </w:r>
      <w:r w:rsidR="00D12B56">
        <w:t>p</w:t>
      </w:r>
      <w:r w:rsidR="00036469">
        <w:t xml:space="preserve"> will ensure people in Bassetlaw </w:t>
      </w:r>
      <w:r w:rsidR="00D12B56">
        <w:t xml:space="preserve">receive simpler, integrated, responsive and well understood services </w:t>
      </w:r>
      <w:r w:rsidR="007B70E4">
        <w:t>to ensure</w:t>
      </w:r>
      <w:r w:rsidR="00D12B56">
        <w:t xml:space="preserve"> they get the right </w:t>
      </w:r>
      <w:r w:rsidR="00D12B56">
        <w:lastRenderedPageBreak/>
        <w:t>support at the right time. This will support local people to stay well in their own homes and communities so everyone can be #BetterInBassetlaw.</w:t>
      </w:r>
    </w:p>
    <w:p w14:paraId="6F6EA3AA" w14:textId="06AFD939" w:rsidR="007B70E4" w:rsidRDefault="007B70E4">
      <w:r>
        <w:t>Since July 1</w:t>
      </w:r>
      <w:r w:rsidR="00361634">
        <w:t>,</w:t>
      </w:r>
      <w:r>
        <w:t xml:space="preserve"> 2022, Bassetlaw Place Based Partnership sits within the newly formed NHS Nottingham and Nottinghamshire Integrated Care Board, which itself </w:t>
      </w:r>
      <w:r w:rsidR="00B047F1">
        <w:t>is part of</w:t>
      </w:r>
      <w:r w:rsidR="00A82F3A">
        <w:t xml:space="preserve"> the</w:t>
      </w:r>
      <w:r>
        <w:t xml:space="preserve"> county’s Integrated Care System (ICS).</w:t>
      </w:r>
    </w:p>
    <w:p w14:paraId="6E804659" w14:textId="786E5285" w:rsidR="00F6066E" w:rsidRDefault="00F6066E">
      <w:r>
        <w:t xml:space="preserve">The entire Nottingham and Nottinghamshire ICS footprint serves </w:t>
      </w:r>
      <w:r w:rsidR="00544174">
        <w:t xml:space="preserve">a </w:t>
      </w:r>
      <w:r>
        <w:t xml:space="preserve">population of just </w:t>
      </w:r>
      <w:r w:rsidR="00361634">
        <w:t>of more than</w:t>
      </w:r>
      <w:r w:rsidR="00187E26">
        <w:t xml:space="preserve"> </w:t>
      </w:r>
      <w:r>
        <w:t xml:space="preserve">1.1-million </w:t>
      </w:r>
      <w:r w:rsidR="00187E26">
        <w:t xml:space="preserve">people </w:t>
      </w:r>
      <w:r>
        <w:t>and covers a diverse community. The footprint</w:t>
      </w:r>
      <w:r w:rsidR="00D12B56">
        <w:t xml:space="preserve"> across the county</w:t>
      </w:r>
      <w:r>
        <w:t xml:space="preserve"> </w:t>
      </w:r>
      <w:r w:rsidR="00544174">
        <w:t xml:space="preserve">is </w:t>
      </w:r>
      <w:r>
        <w:t xml:space="preserve">a mix of urban and rural and </w:t>
      </w:r>
      <w:r w:rsidR="00544174">
        <w:t>includes</w:t>
      </w:r>
      <w:r>
        <w:t xml:space="preserve"> communities from the highest and lowest levels of deprivation.</w:t>
      </w:r>
    </w:p>
    <w:p w14:paraId="3794D506" w14:textId="288D603A" w:rsidR="00036469" w:rsidRDefault="00F6066E">
      <w:r>
        <w:t xml:space="preserve">Bassetlaw sits at the north of Nottinghamshire. With a population of </w:t>
      </w:r>
      <w:r w:rsidR="00D12B56">
        <w:t>116,000</w:t>
      </w:r>
      <w:r>
        <w:t>, it too has a diverse population</w:t>
      </w:r>
      <w:r w:rsidR="007A4303">
        <w:t xml:space="preserve">. </w:t>
      </w:r>
      <w:r w:rsidR="004A7BF2">
        <w:t xml:space="preserve">The towns of </w:t>
      </w:r>
      <w:r w:rsidR="00036469">
        <w:t xml:space="preserve">Worksop and Retford are home to almost 60 per cent of the district’s population with the remainder of citizens living in </w:t>
      </w:r>
      <w:r w:rsidR="00361634">
        <w:t xml:space="preserve">or around </w:t>
      </w:r>
      <w:r w:rsidR="00036469">
        <w:t>Bassetlaw’s 73 villages.</w:t>
      </w:r>
    </w:p>
    <w:p w14:paraId="1F69A0A2" w14:textId="77777777" w:rsidR="00036469" w:rsidRDefault="00036469"/>
    <w:p w14:paraId="599C3B82" w14:textId="77777777" w:rsidR="00036469" w:rsidRDefault="00036469"/>
    <w:p w14:paraId="481C25CB" w14:textId="7AE2A965" w:rsidR="00F6066E" w:rsidRDefault="00F6066E"/>
    <w:p w14:paraId="05D7ED3C" w14:textId="77777777" w:rsidR="0068535D" w:rsidRDefault="0068535D">
      <w:pPr>
        <w:rPr>
          <w:b/>
          <w:bCs/>
          <w:color w:val="4472C4" w:themeColor="accent1"/>
          <w:sz w:val="24"/>
          <w:szCs w:val="24"/>
        </w:rPr>
      </w:pPr>
    </w:p>
    <w:p w14:paraId="648980EC" w14:textId="41EC8B5D" w:rsidR="00F6066E" w:rsidRPr="00F74C8B" w:rsidRDefault="00F6066E">
      <w:pPr>
        <w:rPr>
          <w:b/>
          <w:bCs/>
          <w:color w:val="4472C4" w:themeColor="accent1"/>
          <w:sz w:val="24"/>
          <w:szCs w:val="24"/>
        </w:rPr>
      </w:pPr>
      <w:r w:rsidRPr="00F74C8B">
        <w:rPr>
          <w:b/>
          <w:bCs/>
          <w:color w:val="4472C4" w:themeColor="accent1"/>
          <w:sz w:val="24"/>
          <w:szCs w:val="24"/>
        </w:rPr>
        <w:t>PRIORITIES</w:t>
      </w:r>
    </w:p>
    <w:p w14:paraId="62B1AF6E" w14:textId="391083C1" w:rsidR="00F6066E" w:rsidRDefault="0068535D">
      <w:r>
        <w:t>T</w:t>
      </w:r>
      <w:r w:rsidR="00F6066E">
        <w:t xml:space="preserve">he key priorities for the Bassetlaw Place Based Partnership are: </w:t>
      </w:r>
    </w:p>
    <w:p w14:paraId="499B4D4B" w14:textId="77777777" w:rsidR="00A432E2" w:rsidRDefault="00A432E2"/>
    <w:p w14:paraId="30196F48" w14:textId="694D0F9E" w:rsidR="0068535D" w:rsidRDefault="0068535D">
      <w:r>
        <w:rPr>
          <w:noProof/>
        </w:rPr>
        <w:drawing>
          <wp:inline distT="0" distB="0" distL="0" distR="0" wp14:anchorId="4C5D0E65" wp14:editId="1EB7F1D4">
            <wp:extent cx="5731510" cy="3241675"/>
            <wp:effectExtent l="0" t="0" r="2540" b="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4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106E6" w14:textId="3E260F33" w:rsidR="00F6066E" w:rsidRDefault="00F6066E" w:rsidP="00F6066E"/>
    <w:p w14:paraId="5521EA2C" w14:textId="1121813D" w:rsidR="00F74C8B" w:rsidRDefault="00F74C8B" w:rsidP="00F6066E"/>
    <w:p w14:paraId="4D67C02D" w14:textId="77777777" w:rsidR="00F74C8B" w:rsidRDefault="00F74C8B" w:rsidP="00F6066E"/>
    <w:p w14:paraId="54FB5CCD" w14:textId="77777777" w:rsidR="00361634" w:rsidRDefault="00361634" w:rsidP="00F6066E">
      <w:pPr>
        <w:rPr>
          <w:b/>
          <w:bCs/>
          <w:color w:val="4472C4" w:themeColor="accent1"/>
          <w:sz w:val="24"/>
          <w:szCs w:val="24"/>
        </w:rPr>
      </w:pPr>
    </w:p>
    <w:p w14:paraId="618CB87C" w14:textId="77777777" w:rsidR="00361634" w:rsidRDefault="00361634" w:rsidP="00F6066E">
      <w:pPr>
        <w:rPr>
          <w:b/>
          <w:bCs/>
          <w:color w:val="4472C4" w:themeColor="accent1"/>
          <w:sz w:val="24"/>
          <w:szCs w:val="24"/>
        </w:rPr>
      </w:pPr>
    </w:p>
    <w:p w14:paraId="63DA9D48" w14:textId="77777777" w:rsidR="00361634" w:rsidRDefault="00361634" w:rsidP="00F6066E">
      <w:pPr>
        <w:rPr>
          <w:b/>
          <w:bCs/>
          <w:color w:val="4472C4" w:themeColor="accent1"/>
          <w:sz w:val="24"/>
          <w:szCs w:val="24"/>
        </w:rPr>
      </w:pPr>
    </w:p>
    <w:p w14:paraId="663E70A6" w14:textId="77777777" w:rsidR="00361634" w:rsidRDefault="00361634" w:rsidP="00F6066E">
      <w:pPr>
        <w:rPr>
          <w:b/>
          <w:bCs/>
          <w:color w:val="4472C4" w:themeColor="accent1"/>
          <w:sz w:val="24"/>
          <w:szCs w:val="24"/>
        </w:rPr>
      </w:pPr>
    </w:p>
    <w:p w14:paraId="45F36B8C" w14:textId="54D0B862" w:rsidR="00A720BB" w:rsidRPr="00F74C8B" w:rsidRDefault="00F6066E" w:rsidP="00F6066E">
      <w:pPr>
        <w:rPr>
          <w:b/>
          <w:bCs/>
          <w:color w:val="4472C4" w:themeColor="accent1"/>
          <w:sz w:val="24"/>
          <w:szCs w:val="24"/>
        </w:rPr>
      </w:pPr>
      <w:r w:rsidRPr="00F74C8B">
        <w:rPr>
          <w:b/>
          <w:bCs/>
          <w:color w:val="4472C4" w:themeColor="accent1"/>
          <w:sz w:val="24"/>
          <w:szCs w:val="24"/>
        </w:rPr>
        <w:t xml:space="preserve">AIMS OF THE COMMUNICATION AND ENGAGEMENT </w:t>
      </w:r>
      <w:r w:rsidR="00A720BB">
        <w:rPr>
          <w:b/>
          <w:bCs/>
          <w:color w:val="4472C4" w:themeColor="accent1"/>
          <w:sz w:val="24"/>
          <w:szCs w:val="24"/>
        </w:rPr>
        <w:t>STRATEGY</w:t>
      </w:r>
    </w:p>
    <w:p w14:paraId="1A12BEE6" w14:textId="25E76065" w:rsidR="00361634" w:rsidRPr="00A82F3A" w:rsidRDefault="00F6066E" w:rsidP="00F6066E">
      <w:r>
        <w:t xml:space="preserve">The aims of </w:t>
      </w:r>
      <w:r w:rsidR="00361634">
        <w:t>the communications and engagement strategy</w:t>
      </w:r>
      <w:r w:rsidR="002F5865">
        <w:t xml:space="preserve"> </w:t>
      </w:r>
      <w:r>
        <w:t>are</w:t>
      </w:r>
      <w:r w:rsidR="00036469">
        <w:t>:</w:t>
      </w:r>
    </w:p>
    <w:p w14:paraId="7DD233D3" w14:textId="3510FE27" w:rsidR="00F6066E" w:rsidRDefault="00361634" w:rsidP="00F6066E">
      <w:pPr>
        <w:pStyle w:val="ListParagraph"/>
        <w:numPr>
          <w:ilvl w:val="0"/>
          <w:numId w:val="3"/>
        </w:numPr>
      </w:pPr>
      <w:r>
        <w:t>To e</w:t>
      </w:r>
      <w:r w:rsidR="00F6066E">
        <w:t>stablish open</w:t>
      </w:r>
      <w:r w:rsidR="00F74C8B">
        <w:t xml:space="preserve"> </w:t>
      </w:r>
      <w:r w:rsidR="00F6066E">
        <w:t xml:space="preserve">and </w:t>
      </w:r>
      <w:r>
        <w:t xml:space="preserve">maintain </w:t>
      </w:r>
      <w:r w:rsidR="00F6066E">
        <w:t>meaningful two-way communication with Bassetlaw citizens and stakeholders</w:t>
      </w:r>
    </w:p>
    <w:p w14:paraId="0343B9D0" w14:textId="79ED6B57" w:rsidR="00361634" w:rsidRDefault="00361634" w:rsidP="00361634">
      <w:pPr>
        <w:pStyle w:val="ListParagraph"/>
        <w:numPr>
          <w:ilvl w:val="0"/>
          <w:numId w:val="3"/>
        </w:numPr>
      </w:pPr>
      <w:r>
        <w:t>Raise the profile of the work being done by the Bassetlaw Place Based Partnership</w:t>
      </w:r>
    </w:p>
    <w:p w14:paraId="06882B69" w14:textId="3CCB247E" w:rsidR="00361634" w:rsidRDefault="00361634" w:rsidP="00871445">
      <w:pPr>
        <w:pStyle w:val="ListParagraph"/>
        <w:numPr>
          <w:ilvl w:val="0"/>
          <w:numId w:val="3"/>
        </w:numPr>
      </w:pPr>
      <w:r>
        <w:t>Strengthen partnerships</w:t>
      </w:r>
      <w:r w:rsidR="00B047F1">
        <w:t xml:space="preserve">. We need to </w:t>
      </w:r>
      <w:r w:rsidR="00871445">
        <w:t>e</w:t>
      </w:r>
      <w:r>
        <w:t xml:space="preserve">ngage with </w:t>
      </w:r>
      <w:r w:rsidR="00871445">
        <w:t>partners to s</w:t>
      </w:r>
      <w:r>
        <w:t>upport the dissemination of information through community networks</w:t>
      </w:r>
      <w:r w:rsidR="00871445">
        <w:t xml:space="preserve"> and seek their input to shape our activity, for example</w:t>
      </w:r>
      <w:r w:rsidR="00B047F1">
        <w:t xml:space="preserve"> with</w:t>
      </w:r>
      <w:r w:rsidR="00871445">
        <w:t xml:space="preserve"> Healthwatch</w:t>
      </w:r>
    </w:p>
    <w:p w14:paraId="583C0919" w14:textId="65800E5A" w:rsidR="00361634" w:rsidRDefault="00361634" w:rsidP="00361634">
      <w:pPr>
        <w:pStyle w:val="ListParagraph"/>
        <w:numPr>
          <w:ilvl w:val="0"/>
          <w:numId w:val="3"/>
        </w:numPr>
      </w:pPr>
      <w:r>
        <w:t>Engage with partners and stakeholders to evolve and develop the definition of ‘place’ in Bassetlaw</w:t>
      </w:r>
    </w:p>
    <w:p w14:paraId="0C3A7FB8" w14:textId="77777777" w:rsidR="00361634" w:rsidRDefault="00361634" w:rsidP="00361634">
      <w:pPr>
        <w:pStyle w:val="ListParagraph"/>
        <w:numPr>
          <w:ilvl w:val="0"/>
          <w:numId w:val="3"/>
        </w:numPr>
      </w:pPr>
      <w:r>
        <w:t xml:space="preserve">Build, grow and maintain online and offline platforms for community engagement </w:t>
      </w:r>
    </w:p>
    <w:p w14:paraId="3B426739" w14:textId="349B1655" w:rsidR="00361634" w:rsidRDefault="00361634" w:rsidP="00361634">
      <w:pPr>
        <w:pStyle w:val="ListParagraph"/>
        <w:numPr>
          <w:ilvl w:val="0"/>
          <w:numId w:val="3"/>
        </w:numPr>
      </w:pPr>
      <w:r>
        <w:t>Ensure we develop these platforms with citizen input and look to co-produce wherever possible</w:t>
      </w:r>
    </w:p>
    <w:p w14:paraId="3CB47F97" w14:textId="31D0ACFA" w:rsidR="00871445" w:rsidRDefault="00871445" w:rsidP="00871445">
      <w:pPr>
        <w:pStyle w:val="ListParagraph"/>
        <w:numPr>
          <w:ilvl w:val="0"/>
          <w:numId w:val="3"/>
        </w:numPr>
      </w:pPr>
      <w:r>
        <w:t xml:space="preserve">Ensure Bassetlaw people are invited to take part in conversations about shaping </w:t>
      </w:r>
      <w:proofErr w:type="gramStart"/>
      <w:r>
        <w:t>future plans</w:t>
      </w:r>
      <w:proofErr w:type="gramEnd"/>
      <w:r>
        <w:t xml:space="preserve"> through the Citizen Engagement Forum</w:t>
      </w:r>
    </w:p>
    <w:p w14:paraId="4B0550B6" w14:textId="48266741" w:rsidR="00361634" w:rsidRDefault="00361634" w:rsidP="00361634">
      <w:pPr>
        <w:pStyle w:val="ListParagraph"/>
        <w:numPr>
          <w:ilvl w:val="0"/>
          <w:numId w:val="3"/>
        </w:numPr>
      </w:pPr>
      <w:r>
        <w:t>Work with Primary Care Networks to support them to deliver Bassetlaw Place priorities</w:t>
      </w:r>
    </w:p>
    <w:p w14:paraId="7CB3791E" w14:textId="07FAEC1C" w:rsidR="00361634" w:rsidRDefault="00361634" w:rsidP="00361634">
      <w:pPr>
        <w:pStyle w:val="ListParagraph"/>
        <w:numPr>
          <w:ilvl w:val="0"/>
          <w:numId w:val="3"/>
        </w:numPr>
      </w:pPr>
      <w:r>
        <w:t>Ensure people can access useful and meaningful information to help them make healthy choices</w:t>
      </w:r>
    </w:p>
    <w:p w14:paraId="03048A97" w14:textId="714467E4" w:rsidR="00A432E2" w:rsidRDefault="00361634" w:rsidP="00A432E2">
      <w:pPr>
        <w:pStyle w:val="ListParagraph"/>
        <w:numPr>
          <w:ilvl w:val="0"/>
          <w:numId w:val="3"/>
        </w:numPr>
      </w:pPr>
      <w:r>
        <w:t>Celebrate and champion Bassetlaw at every opportunity</w:t>
      </w:r>
      <w:r w:rsidR="00F25885">
        <w:t>.</w:t>
      </w:r>
    </w:p>
    <w:p w14:paraId="5ED73069" w14:textId="77777777" w:rsidR="00A432E2" w:rsidRDefault="00A432E2" w:rsidP="00A432E2"/>
    <w:p w14:paraId="20BEDF9D" w14:textId="5B788198" w:rsidR="00F6066E" w:rsidRDefault="00F6066E" w:rsidP="00F6066E"/>
    <w:p w14:paraId="50A400EF" w14:textId="00460A1B" w:rsidR="00F6066E" w:rsidRDefault="00011FC9" w:rsidP="00F6066E">
      <w:pPr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>COMMUNICATIONS AND ENGAGEMENT ACTIVITY</w:t>
      </w:r>
    </w:p>
    <w:p w14:paraId="17570EF4" w14:textId="4F69576A" w:rsidR="00A82F3A" w:rsidRDefault="00A82F3A" w:rsidP="00A82F3A">
      <w:r>
        <w:t>As a Place communications and engagement network we will:</w:t>
      </w:r>
    </w:p>
    <w:p w14:paraId="29D3A6C8" w14:textId="021A6A9D" w:rsidR="00B047F1" w:rsidRPr="00B047F1" w:rsidRDefault="00B047F1" w:rsidP="00B047F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t>Devise a rolling communications and engagement plan</w:t>
      </w:r>
    </w:p>
    <w:p w14:paraId="4BC7D4E4" w14:textId="51D66AFF" w:rsidR="00A82F3A" w:rsidRDefault="00A82F3A" w:rsidP="00A82F3A">
      <w:pPr>
        <w:pStyle w:val="ListParagraph"/>
        <w:numPr>
          <w:ilvl w:val="0"/>
          <w:numId w:val="8"/>
        </w:numPr>
      </w:pPr>
      <w:r>
        <w:t>Collectively develop robust and consistent communications</w:t>
      </w:r>
      <w:r w:rsidR="00B047F1">
        <w:t xml:space="preserve"> plans and</w:t>
      </w:r>
      <w:r>
        <w:t xml:space="preserve"> messages – both proactive and reactive – to help us address our key priorities</w:t>
      </w:r>
    </w:p>
    <w:p w14:paraId="4C3F11CF" w14:textId="77777777" w:rsidR="00A82F3A" w:rsidRDefault="00A82F3A" w:rsidP="00A82F3A">
      <w:pPr>
        <w:pStyle w:val="ListParagraph"/>
        <w:numPr>
          <w:ilvl w:val="0"/>
          <w:numId w:val="8"/>
        </w:numPr>
      </w:pPr>
      <w:r>
        <w:t>Devise a media response protocol to ensure all partners are aware of media requests and can input into media responses where appropriate</w:t>
      </w:r>
    </w:p>
    <w:p w14:paraId="2A9B0A04" w14:textId="77777777" w:rsidR="00A82F3A" w:rsidRDefault="00A82F3A" w:rsidP="00A82F3A">
      <w:pPr>
        <w:pStyle w:val="ListParagraph"/>
        <w:numPr>
          <w:ilvl w:val="0"/>
          <w:numId w:val="8"/>
        </w:numPr>
      </w:pPr>
      <w:r>
        <w:t>Look to use all analytic data to ensure maximum reach, engagement etc</w:t>
      </w:r>
    </w:p>
    <w:p w14:paraId="41E3A2EE" w14:textId="291B6A1B" w:rsidR="00A432E2" w:rsidRPr="00A82F3A" w:rsidRDefault="00A82F3A" w:rsidP="00A82F3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t>Always look to provide accessible information</w:t>
      </w:r>
    </w:p>
    <w:p w14:paraId="374A19FF" w14:textId="77777777" w:rsidR="00871445" w:rsidRDefault="00871445" w:rsidP="00871445">
      <w:pPr>
        <w:pStyle w:val="ListParagraph"/>
        <w:numPr>
          <w:ilvl w:val="0"/>
          <w:numId w:val="8"/>
        </w:numPr>
      </w:pPr>
      <w:r>
        <w:t>Ensure all groups and sectors have their say at every opportunity and ask people how they want to shape future health and wellbeing provision in Bassetlaw</w:t>
      </w:r>
    </w:p>
    <w:p w14:paraId="69155BBB" w14:textId="77777777" w:rsidR="00871445" w:rsidRPr="00871445" w:rsidRDefault="00871445" w:rsidP="00871445">
      <w:pPr>
        <w:ind w:left="360"/>
        <w:rPr>
          <w:sz w:val="24"/>
          <w:szCs w:val="24"/>
        </w:rPr>
      </w:pPr>
    </w:p>
    <w:p w14:paraId="260AE6E4" w14:textId="2D88BBBA" w:rsidR="00871445" w:rsidRDefault="00871445" w:rsidP="00871445">
      <w:pPr>
        <w:pStyle w:val="ListParagraph"/>
        <w:rPr>
          <w:sz w:val="24"/>
          <w:szCs w:val="24"/>
        </w:rPr>
      </w:pPr>
    </w:p>
    <w:p w14:paraId="71969E4B" w14:textId="77777777" w:rsidR="00871445" w:rsidRPr="00871445" w:rsidRDefault="00871445" w:rsidP="00871445">
      <w:pPr>
        <w:pStyle w:val="ListParagraph"/>
        <w:rPr>
          <w:sz w:val="24"/>
          <w:szCs w:val="24"/>
        </w:rPr>
      </w:pPr>
    </w:p>
    <w:p w14:paraId="32B31D37" w14:textId="64EE5047" w:rsidR="00871445" w:rsidRPr="008E51C6" w:rsidRDefault="00871445" w:rsidP="00871445">
      <w:pPr>
        <w:rPr>
          <w:b/>
          <w:bCs/>
          <w:color w:val="4472C4" w:themeColor="accent1"/>
        </w:rPr>
      </w:pPr>
      <w:r w:rsidRPr="008E51C6">
        <w:rPr>
          <w:b/>
          <w:bCs/>
          <w:color w:val="4472C4" w:themeColor="accent1"/>
        </w:rPr>
        <w:lastRenderedPageBreak/>
        <w:t>Ongoing collaborative projects include:</w:t>
      </w:r>
    </w:p>
    <w:p w14:paraId="25D93FF1" w14:textId="1A1A70BC" w:rsidR="00871445" w:rsidRDefault="00871445" w:rsidP="00871445">
      <w:pPr>
        <w:pStyle w:val="ListParagraph"/>
        <w:numPr>
          <w:ilvl w:val="0"/>
          <w:numId w:val="9"/>
        </w:numPr>
      </w:pPr>
      <w:r>
        <w:t>Supporting citizens with the rising cost of living. A communications plan is being devised with a focus on reaching as many people as possible with relevant, salient advice at a time of national crisis</w:t>
      </w:r>
    </w:p>
    <w:p w14:paraId="03639E76" w14:textId="78979DAF" w:rsidR="00871445" w:rsidRDefault="00871445" w:rsidP="00871445">
      <w:pPr>
        <w:pStyle w:val="ListParagraph"/>
        <w:numPr>
          <w:ilvl w:val="0"/>
          <w:numId w:val="9"/>
        </w:numPr>
      </w:pPr>
      <w:r>
        <w:t>Educating people in Bassetlaw about Bassetlaw Place. Provisional plans include a promotional video, pop-up Place roadshows, the introduction of health and wellbeing awards, spotlight on different partners and their contributions to the partnership</w:t>
      </w:r>
    </w:p>
    <w:p w14:paraId="6B892C98" w14:textId="1202AB9E" w:rsidR="00F25885" w:rsidRDefault="00F25885" w:rsidP="00871445">
      <w:pPr>
        <w:pStyle w:val="ListParagraph"/>
        <w:numPr>
          <w:ilvl w:val="0"/>
          <w:numId w:val="9"/>
        </w:numPr>
      </w:pPr>
      <w:r>
        <w:t>Promoting collaborative working to prevent suicide in Bassetlaw</w:t>
      </w:r>
    </w:p>
    <w:p w14:paraId="002EEAE8" w14:textId="685295BB" w:rsidR="00871445" w:rsidRDefault="00871445" w:rsidP="00871445">
      <w:pPr>
        <w:pStyle w:val="ListParagraph"/>
        <w:numPr>
          <w:ilvl w:val="0"/>
          <w:numId w:val="9"/>
        </w:numPr>
      </w:pPr>
      <w:r>
        <w:t>Celebrating Bassetlaw – looking for opportunities to champion the district and shout about the amazing work that goes on (there is obviously overlap with roadshows, awards etc).</w:t>
      </w:r>
    </w:p>
    <w:p w14:paraId="7FDBE077" w14:textId="77777777" w:rsidR="00F25885" w:rsidRDefault="00F25885" w:rsidP="00F25885">
      <w:pPr>
        <w:pStyle w:val="ListParagraph"/>
      </w:pPr>
    </w:p>
    <w:p w14:paraId="691387EC" w14:textId="25B3D2C4" w:rsidR="00BE6D51" w:rsidRDefault="00BE6D51" w:rsidP="00BE6D51"/>
    <w:p w14:paraId="7EA9764D" w14:textId="0C6588FB" w:rsidR="00BE6D51" w:rsidRDefault="00F25885" w:rsidP="00BE6D51">
      <w:pPr>
        <w:rPr>
          <w:b/>
          <w:bCs/>
          <w:color w:val="5B9BD5" w:themeColor="accent5"/>
        </w:rPr>
      </w:pPr>
      <w:r w:rsidRPr="00F25885">
        <w:rPr>
          <w:b/>
          <w:bCs/>
          <w:color w:val="5B9BD5" w:themeColor="accent5"/>
        </w:rPr>
        <w:t>What does success look like?</w:t>
      </w:r>
    </w:p>
    <w:p w14:paraId="2E44C0C1" w14:textId="5E0D0AE7" w:rsidR="00F25885" w:rsidRPr="00F25885" w:rsidRDefault="00F25885" w:rsidP="00F25885">
      <w:pPr>
        <w:pStyle w:val="ListParagraph"/>
        <w:numPr>
          <w:ilvl w:val="0"/>
          <w:numId w:val="12"/>
        </w:numPr>
        <w:rPr>
          <w:b/>
          <w:bCs/>
        </w:rPr>
      </w:pPr>
      <w:r>
        <w:t>Ability to measure awareness of Bassetlaw Place Based Partnership</w:t>
      </w:r>
    </w:p>
    <w:p w14:paraId="35682393" w14:textId="7BE577AF" w:rsidR="00F25885" w:rsidRPr="00F25885" w:rsidRDefault="00F25885" w:rsidP="00F25885">
      <w:pPr>
        <w:pStyle w:val="ListParagraph"/>
        <w:numPr>
          <w:ilvl w:val="0"/>
          <w:numId w:val="12"/>
        </w:numPr>
        <w:rPr>
          <w:b/>
          <w:bCs/>
        </w:rPr>
      </w:pPr>
      <w:r>
        <w:t>Effective collaborative working with partners</w:t>
      </w:r>
    </w:p>
    <w:p w14:paraId="2D2D6B69" w14:textId="7CD724A1" w:rsidR="00F25885" w:rsidRPr="00F25885" w:rsidRDefault="00F25885" w:rsidP="00F25885">
      <w:pPr>
        <w:pStyle w:val="ListParagraph"/>
        <w:numPr>
          <w:ilvl w:val="0"/>
          <w:numId w:val="12"/>
        </w:numPr>
        <w:rPr>
          <w:b/>
          <w:bCs/>
        </w:rPr>
      </w:pPr>
      <w:r>
        <w:t>Campaign success.</w:t>
      </w:r>
    </w:p>
    <w:bookmarkEnd w:id="0"/>
    <w:p w14:paraId="7ACBD42C" w14:textId="77777777" w:rsidR="00F25885" w:rsidRPr="00BE6D51" w:rsidRDefault="00F25885" w:rsidP="00BE6D51"/>
    <w:sectPr w:rsidR="00F25885" w:rsidRPr="00BE6D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CA052" w14:textId="77777777" w:rsidR="005270B7" w:rsidRDefault="005270B7" w:rsidP="00871445">
      <w:pPr>
        <w:spacing w:after="0" w:line="240" w:lineRule="auto"/>
      </w:pPr>
      <w:r>
        <w:separator/>
      </w:r>
    </w:p>
  </w:endnote>
  <w:endnote w:type="continuationSeparator" w:id="0">
    <w:p w14:paraId="3522389B" w14:textId="77777777" w:rsidR="005270B7" w:rsidRDefault="005270B7" w:rsidP="00871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67591" w14:textId="77777777" w:rsidR="005270B7" w:rsidRDefault="005270B7" w:rsidP="00871445">
      <w:pPr>
        <w:spacing w:after="0" w:line="240" w:lineRule="auto"/>
      </w:pPr>
      <w:r>
        <w:separator/>
      </w:r>
    </w:p>
  </w:footnote>
  <w:footnote w:type="continuationSeparator" w:id="0">
    <w:p w14:paraId="663FAA96" w14:textId="77777777" w:rsidR="005270B7" w:rsidRDefault="005270B7" w:rsidP="00871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4914"/>
    <w:multiLevelType w:val="hybridMultilevel"/>
    <w:tmpl w:val="B606A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E2450"/>
    <w:multiLevelType w:val="hybridMultilevel"/>
    <w:tmpl w:val="AE7EA9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792CA6"/>
    <w:multiLevelType w:val="hybridMultilevel"/>
    <w:tmpl w:val="1E6C6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B4198"/>
    <w:multiLevelType w:val="hybridMultilevel"/>
    <w:tmpl w:val="B39AB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65A68"/>
    <w:multiLevelType w:val="hybridMultilevel"/>
    <w:tmpl w:val="1082A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37EE8"/>
    <w:multiLevelType w:val="hybridMultilevel"/>
    <w:tmpl w:val="E2883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52F0C"/>
    <w:multiLevelType w:val="hybridMultilevel"/>
    <w:tmpl w:val="3A02E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44685"/>
    <w:multiLevelType w:val="hybridMultilevel"/>
    <w:tmpl w:val="21E81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05CE3"/>
    <w:multiLevelType w:val="hybridMultilevel"/>
    <w:tmpl w:val="51021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21982"/>
    <w:multiLevelType w:val="hybridMultilevel"/>
    <w:tmpl w:val="7F207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526B1"/>
    <w:multiLevelType w:val="hybridMultilevel"/>
    <w:tmpl w:val="3D3EE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900FD"/>
    <w:multiLevelType w:val="hybridMultilevel"/>
    <w:tmpl w:val="8C668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0"/>
  </w:num>
  <w:num w:numId="5">
    <w:abstractNumId w:val="0"/>
  </w:num>
  <w:num w:numId="6">
    <w:abstractNumId w:val="9"/>
  </w:num>
  <w:num w:numId="7">
    <w:abstractNumId w:val="11"/>
  </w:num>
  <w:num w:numId="8">
    <w:abstractNumId w:val="3"/>
  </w:num>
  <w:num w:numId="9">
    <w:abstractNumId w:val="4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36D"/>
    <w:rsid w:val="00011FC9"/>
    <w:rsid w:val="00014AE7"/>
    <w:rsid w:val="00036469"/>
    <w:rsid w:val="00060246"/>
    <w:rsid w:val="000A7B92"/>
    <w:rsid w:val="0013594E"/>
    <w:rsid w:val="00182F42"/>
    <w:rsid w:val="00187E26"/>
    <w:rsid w:val="001C228B"/>
    <w:rsid w:val="002172C4"/>
    <w:rsid w:val="002B50DB"/>
    <w:rsid w:val="002F5865"/>
    <w:rsid w:val="00361634"/>
    <w:rsid w:val="004A7BF2"/>
    <w:rsid w:val="004C769A"/>
    <w:rsid w:val="005270B7"/>
    <w:rsid w:val="005429F1"/>
    <w:rsid w:val="00544174"/>
    <w:rsid w:val="00586FD1"/>
    <w:rsid w:val="005F6AF1"/>
    <w:rsid w:val="00656AA5"/>
    <w:rsid w:val="0068535D"/>
    <w:rsid w:val="007A4303"/>
    <w:rsid w:val="007B70E4"/>
    <w:rsid w:val="008157F8"/>
    <w:rsid w:val="00871445"/>
    <w:rsid w:val="008E51C6"/>
    <w:rsid w:val="00963167"/>
    <w:rsid w:val="009C2DBF"/>
    <w:rsid w:val="009E6BBC"/>
    <w:rsid w:val="00A432E2"/>
    <w:rsid w:val="00A720BB"/>
    <w:rsid w:val="00A82F3A"/>
    <w:rsid w:val="00AC6FFD"/>
    <w:rsid w:val="00B047F1"/>
    <w:rsid w:val="00B47C88"/>
    <w:rsid w:val="00BE6D51"/>
    <w:rsid w:val="00C51A31"/>
    <w:rsid w:val="00CA436D"/>
    <w:rsid w:val="00D12B56"/>
    <w:rsid w:val="00D24D9B"/>
    <w:rsid w:val="00ED541A"/>
    <w:rsid w:val="00F25885"/>
    <w:rsid w:val="00F6066E"/>
    <w:rsid w:val="00F7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386D0"/>
  <w15:chartTrackingRefBased/>
  <w15:docId w15:val="{0DDC4511-5376-4FB3-A0C1-313118C0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66E"/>
    <w:pPr>
      <w:ind w:left="720"/>
      <w:contextualSpacing/>
    </w:pPr>
  </w:style>
  <w:style w:type="paragraph" w:styleId="Revision">
    <w:name w:val="Revision"/>
    <w:hidden/>
    <w:uiPriority w:val="99"/>
    <w:semiHidden/>
    <w:rsid w:val="00656AA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56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6A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6A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AA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87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1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445"/>
  </w:style>
  <w:style w:type="paragraph" w:styleId="Footer">
    <w:name w:val="footer"/>
    <w:basedOn w:val="Normal"/>
    <w:link w:val="FooterChar"/>
    <w:uiPriority w:val="99"/>
    <w:unhideWhenUsed/>
    <w:rsid w:val="00871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14F25-385F-47F3-BD80-1AA1092C0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4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SLACK, Victoria (NHS NOTTINGHAM AND NOTTINGHAMSHIRE ICB - 02Q)</dc:creator>
  <cp:keywords/>
  <dc:description/>
  <cp:lastModifiedBy>SLACK, Victoria (NHS NOTTINGHAM AND NOTTINGHAMSHIRE ICB - 02Q)</cp:lastModifiedBy>
  <cp:revision>3</cp:revision>
  <dcterms:created xsi:type="dcterms:W3CDTF">2022-09-12T14:45:00Z</dcterms:created>
  <dcterms:modified xsi:type="dcterms:W3CDTF">2022-09-13T19:51:00Z</dcterms:modified>
</cp:coreProperties>
</file>