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E1B" w14:textId="4B8AAC92" w:rsidR="00345297" w:rsidRPr="00345297" w:rsidRDefault="00345297">
      <w:r>
        <w:t>PRZEDNIA STRONA</w:t>
      </w:r>
    </w:p>
    <w:p w14:paraId="0061BFAC" w14:textId="10D1EADC" w:rsidR="00345297" w:rsidRDefault="00345297">
      <w:pPr>
        <w:rPr>
          <w:b/>
          <w:bCs/>
        </w:rPr>
      </w:pPr>
      <w:r>
        <w:rPr>
          <w:b/>
        </w:rPr>
        <w:t xml:space="preserve">Strategia Zintegrowanej Opieki 2023 – 27 r. </w:t>
      </w:r>
    </w:p>
    <w:p w14:paraId="75F6B28B" w14:textId="303232C1" w:rsidR="00345297" w:rsidRPr="00345297" w:rsidRDefault="00345297">
      <w:r>
        <w:t>Każda osoba będzie cieszyć się jak najlepszym zdrowiem i samopoczuciem</w:t>
      </w:r>
    </w:p>
    <w:p w14:paraId="23C46A7B" w14:textId="220B39BA" w:rsidR="00345297" w:rsidRDefault="00345297">
      <w:pPr>
        <w:rPr>
          <w:b/>
          <w:bCs/>
        </w:rPr>
      </w:pPr>
    </w:p>
    <w:p w14:paraId="23B2627F" w14:textId="3E693C3F" w:rsidR="00345297" w:rsidRPr="00345297" w:rsidRDefault="00345297">
      <w:r>
        <w:t>STRONA 2:</w:t>
      </w:r>
    </w:p>
    <w:p w14:paraId="49F18CF8" w14:textId="4102CECD" w:rsidR="00CC0CCB" w:rsidRPr="00CC0CCB" w:rsidRDefault="00CC0CCB">
      <w:pPr>
        <w:rPr>
          <w:b/>
          <w:bCs/>
        </w:rPr>
      </w:pPr>
      <w:r>
        <w:rPr>
          <w:b/>
        </w:rPr>
        <w:t xml:space="preserve">Informacje wprowadzające </w:t>
      </w:r>
    </w:p>
    <w:p w14:paraId="1D4C0CE8" w14:textId="7A25D444" w:rsidR="00965CBA" w:rsidRDefault="00CC0CCB">
      <w:r>
        <w:t>Nasz System Zintegrowanej Opieki (Integrated Care System) łączy lokalne organizacje na rzecz ochrony zdrowia i opieki, przy zapewnieniu nowego celu zapewnienia połączonych usług i poprawy życia wszystkich osób, które mieszkają i pracują w naszym mieście i hrabstwie.</w:t>
      </w:r>
    </w:p>
    <w:p w14:paraId="184D32E3" w14:textId="3760819C" w:rsidR="00324120" w:rsidRDefault="00324120">
      <w:r>
        <w:t>Ta strategia obejmuje okres do 2027 r. Została opracowana w następstwie szeroko zakrojonego zaangażowania lokalnych mieszkańców i społeczności oraz głównych zainteresowanych osób i opiera się na istniejących działaniach, takich jak dwie lokalne wspólne strategie dotyczące ochrony zdrowia i dobrego samopoczucia.</w:t>
      </w:r>
    </w:p>
    <w:p w14:paraId="53B537FD" w14:textId="46188DCA" w:rsidR="00CC0CCB" w:rsidRDefault="00324120">
      <w:r>
        <w:t xml:space="preserve">Strategia opiera się na trzech przewodnich zasadach. </w:t>
      </w:r>
    </w:p>
    <w:p w14:paraId="1797BD57" w14:textId="2ACCB0B5" w:rsidR="00965CBA" w:rsidRPr="00965CBA" w:rsidRDefault="00CC0CCB">
      <w:pPr>
        <w:rPr>
          <w:b/>
          <w:bCs/>
        </w:rPr>
      </w:pPr>
      <w:r>
        <w:rPr>
          <w:b/>
        </w:rPr>
        <w:t>Zasada 1: Lepiej zapobiegać niż leczyć</w:t>
      </w:r>
    </w:p>
    <w:p w14:paraId="37DD30AB" w14:textId="77777777" w:rsidR="00965CBA" w:rsidRDefault="00965CBA" w:rsidP="00965CBA">
      <w:r>
        <w:t xml:space="preserve">Skupiając się na zapobieganiu, możemy upewnić się, że jak najskuteczniej wykorzystujemy nasze ograniczone zasoby i ulepszamy zdrowie i samopoczucie ludzi. Może to oznaczać, że ludzie będą potrzebowali mniejszej ilości leczenia, możemy zapobiec poważniejszym chorobom i zapobiec pogarszaniu się chorób. </w:t>
      </w:r>
    </w:p>
    <w:p w14:paraId="5D6085BB" w14:textId="49B802AC" w:rsidR="00965CBA" w:rsidRPr="00965CBA" w:rsidRDefault="00CC0CCB">
      <w:pPr>
        <w:rPr>
          <w:b/>
          <w:bCs/>
        </w:rPr>
      </w:pPr>
      <w:r>
        <w:rPr>
          <w:b/>
        </w:rPr>
        <w:t>Zasada 2: Sprawiedliwość we wszystkim</w:t>
      </w:r>
    </w:p>
    <w:p w14:paraId="0FC5A1C3" w14:textId="5AF7441A" w:rsidR="00CC0CCB" w:rsidRDefault="00CC0CCB">
      <w:r>
        <w:t xml:space="preserve">Zasada sprawiedliwości uznaje, że nie wszyscy ludzie mają jednakowy dostęp do ochrony zdrowia i opieki, doświadczeń lub w rzeczy samej wyników. Zgodnie z tą strategią, więcej wsparcia i zasobów może być konieczne dla niektórych ludzi i społeczności w celu osiągnięcia podobnych wyników, niż dla innych. </w:t>
      </w:r>
    </w:p>
    <w:p w14:paraId="259CBE21" w14:textId="77777777" w:rsidR="00965CBA" w:rsidRPr="00965CBA" w:rsidRDefault="00CC0CCB">
      <w:pPr>
        <w:rPr>
          <w:b/>
          <w:bCs/>
        </w:rPr>
      </w:pPr>
      <w:r>
        <w:rPr>
          <w:b/>
        </w:rPr>
        <w:t xml:space="preserve">Zasada 3: Domyślna integracja  </w:t>
      </w:r>
    </w:p>
    <w:p w14:paraId="1A7864B4" w14:textId="73408134" w:rsidR="00CC0CCB" w:rsidRDefault="00CC0CCB">
      <w:r>
        <w:t xml:space="preserve">Lokalni mieszkańcy powiedzieli nam, że chcą połączonych i bezproblemowych usług. Poprzez sprawienie, aby współpraca między wszystkimi pracownikami i zespołami była normalnym sposobem działania oraz poprzez wykorzystanie naszych zasobów i pomysłowości, możemy przekształcić usługi, aby stały się bardziej zintegrowane i leczyły „całą osobę". </w:t>
      </w:r>
    </w:p>
    <w:p w14:paraId="72158039" w14:textId="6639129A" w:rsidR="00CC0CCB" w:rsidRDefault="00CC0CCB"/>
    <w:p w14:paraId="368B965B" w14:textId="13D3A086" w:rsidR="00345297" w:rsidRDefault="00345297">
      <w:r>
        <w:t>STRONA 3:</w:t>
      </w:r>
    </w:p>
    <w:p w14:paraId="270EE18F" w14:textId="77777777" w:rsidR="00CC0CCB" w:rsidRPr="00CC0CCB" w:rsidRDefault="00CC0CCB">
      <w:pPr>
        <w:rPr>
          <w:b/>
          <w:bCs/>
        </w:rPr>
      </w:pPr>
      <w:r>
        <w:rPr>
          <w:b/>
        </w:rPr>
        <w:t xml:space="preserve">Cele strategiczne  </w:t>
      </w:r>
    </w:p>
    <w:p w14:paraId="2EDBEC06" w14:textId="4572CE73" w:rsidR="00A63826" w:rsidRDefault="00A63826">
      <w:r>
        <w:t>Poniżej przedstawiono nasze cztery cele i pewne przykłady tego, jak pracujemy nad ich realizacją:</w:t>
      </w:r>
    </w:p>
    <w:p w14:paraId="4D308B88" w14:textId="77777777" w:rsidR="00A63826" w:rsidRDefault="00A63826" w:rsidP="00A63826">
      <w:pPr>
        <w:rPr>
          <w:u w:val="single"/>
        </w:rPr>
      </w:pPr>
    </w:p>
    <w:p w14:paraId="1CD2431F" w14:textId="76CA6278" w:rsidR="00A63826" w:rsidRPr="00381C81" w:rsidRDefault="00A63826" w:rsidP="00A63826">
      <w:pPr>
        <w:rPr>
          <w:u w:val="single"/>
        </w:rPr>
      </w:pPr>
      <w:r>
        <w:rPr>
          <w:u w:val="single"/>
        </w:rPr>
        <w:t xml:space="preserve">Cel pierwszy: Poprawa wyników w zakresie zdrowia i opieki zdrowotnej dla populacji </w:t>
      </w:r>
    </w:p>
    <w:p w14:paraId="20009A08" w14:textId="71118030" w:rsidR="00722C59" w:rsidRDefault="00722C59" w:rsidP="00A63826">
      <w:r>
        <w:lastRenderedPageBreak/>
        <w:t xml:space="preserve">Będziemy wspierać dzieci i młodzież w celu zapewnienia im jak najlepszego startu w życiu, jak też podejmiemy działania w celu upewnienia się, że słabe starsze osoby, które doświadczają problemów zdrowotnych zachowają niezależność i zdrowie.  Zmaksymalizujemy też korzyści współpracy w ramach systemu ochrony zdrowia i opieki, aby dobry stan zdrowia był przedmiotem każdej rozmowy. </w:t>
      </w:r>
    </w:p>
    <w:p w14:paraId="00EE1AE9" w14:textId="77777777" w:rsidR="00345297" w:rsidRDefault="00345297" w:rsidP="00A63826"/>
    <w:p w14:paraId="66B911C8" w14:textId="257F958F" w:rsidR="00345297" w:rsidRDefault="00345297" w:rsidP="00A63826">
      <w:r>
        <w:t>Studium przypadku:</w:t>
      </w:r>
    </w:p>
    <w:p w14:paraId="4965BD60" w14:textId="03080BCB" w:rsidR="00A63826" w:rsidRPr="00381C81" w:rsidRDefault="00A63826" w:rsidP="00A63826">
      <w:r>
        <w:t>Mentorzy rodzinni zapewniają wizyty domowe u rodzin w czterech rejonach Nottingham w celu przekazywania porad i wskazówek odnośnie głównych wyników rozwoju dzieci.</w:t>
      </w:r>
    </w:p>
    <w:p w14:paraId="5F1EDFCB" w14:textId="77777777" w:rsidR="00A63826" w:rsidRPr="00381C81" w:rsidRDefault="00A63826" w:rsidP="00A63826">
      <w:r>
        <w:t>Służby Small Steps Big Changes (Małe Kroki Duże Zmiany) zatrudniły mentorów rodzinnych spośród tych lokalnych społeczności, które posiadają własne doświadczenie bycia rodzicem. Mentorzy rodzinni pomagają wykształcić oparte na zaufaniu związki z rodzinami, które wspierają.</w:t>
      </w:r>
    </w:p>
    <w:p w14:paraId="3E7C595F" w14:textId="77777777" w:rsidR="00A63826" w:rsidRPr="00381C81" w:rsidRDefault="00A63826" w:rsidP="00A63826">
      <w:r>
        <w:t xml:space="preserve">Mentorzy rodzinni mogą zapewnić porady i wsparcie odnośnie tematów takich jak karmienie piersią, odstawienie od piersi, ząbkowanie, sen i zabawa. </w:t>
      </w:r>
    </w:p>
    <w:p w14:paraId="437D5732" w14:textId="77777777" w:rsidR="00A63826" w:rsidRDefault="00A63826" w:rsidP="00A63826">
      <w:r>
        <w:t>„Mój syn uwielbia naszą mentorkę rodzinną. Ogólny rozwój mojego syna jest znakomity i zawdzięczamy to jej wsparciu. Była ona nie tylko mentorem rodzinnym, lecz przyjaciółką i niesamowitym słuchaczem. Jej wizyty były mi nadzwyczaj pomocne. Jestem jej dozgonnie wdzięczna za słuchanie i jej obecność przy mnie." Ravnita, Bulwell.</w:t>
      </w:r>
    </w:p>
    <w:p w14:paraId="3A86F028" w14:textId="57424CCC" w:rsidR="00A63826" w:rsidRDefault="00A63826" w:rsidP="00A63826"/>
    <w:p w14:paraId="25892399" w14:textId="774239C0" w:rsidR="00207BF4" w:rsidRDefault="00207BF4" w:rsidP="00A63826">
      <w:r>
        <w:t>STRONA 4:</w:t>
      </w:r>
    </w:p>
    <w:p w14:paraId="65B803F3" w14:textId="77777777" w:rsidR="00A63826" w:rsidRPr="00381C81" w:rsidRDefault="00A63826" w:rsidP="00A63826">
      <w:pPr>
        <w:rPr>
          <w:u w:val="single"/>
        </w:rPr>
      </w:pPr>
      <w:r>
        <w:rPr>
          <w:u w:val="single"/>
        </w:rPr>
        <w:t>Cel drugi: Zajęcie się brakiem równości w ramach wyników, doświadczeń i dostępu</w:t>
      </w:r>
    </w:p>
    <w:p w14:paraId="7BA80F5F" w14:textId="26CAEB60" w:rsidR="006F4470" w:rsidRDefault="006F4470" w:rsidP="00A63826">
      <w:r>
        <w:t xml:space="preserve">Skupimy nasze wysiłki na 20% naszej populacji, która najbardziej potrzebuje naszego wsparcia, ze względu na jej dochody lub inne okoliczności, które oznaczają, że jest w niekorzystnej sytuacji w społeczeństwie.  Zainwestujemy też w działania zapobiegawcze dotyczące kwestii takich jak: palenie, nadużywanie alkoholu, nadwaga i inne. </w:t>
      </w:r>
    </w:p>
    <w:p w14:paraId="47629B31" w14:textId="2CE87481" w:rsidR="007261D7" w:rsidRDefault="007261D7" w:rsidP="00A63826"/>
    <w:p w14:paraId="6CCA3A33" w14:textId="0C827E34" w:rsidR="007261D7" w:rsidRDefault="007261D7" w:rsidP="00A63826">
      <w:r>
        <w:t>Studium przypadku:</w:t>
      </w:r>
    </w:p>
    <w:p w14:paraId="5F7C5DD0" w14:textId="4C67DBA8" w:rsidR="00A63826" w:rsidRPr="00381C81" w:rsidRDefault="00A63826" w:rsidP="00A63826">
      <w:r>
        <w:t xml:space="preserve">Zespół pielęgniarek pomagających potrzebującym wspiera pacjentów nieopuszczających domu, aby mogli otrzymać takie same usługi w ramach opieki podstawowej jak każdy inny. Zespół ten oferuje holistyczne wsparcie osobom w trudnej sytuacji, włącznie ze wspieraniem zdrowia i samopoczucia, przeglądami długotrwałych chorób, szczepieniami i edukacją na temat leków. </w:t>
      </w:r>
    </w:p>
    <w:p w14:paraId="4127DAEA" w14:textId="77777777" w:rsidR="00A63826" w:rsidRPr="00381C81" w:rsidRDefault="00A63826" w:rsidP="00A63826">
      <w:r>
        <w:t>Pam Topley, współpracownik pielęgniarki na praktyce (Trainee Nurse Associate), powiedziała: „Pomogłam pewnej pani, która niedawno straciła męża i nie miała w pobliżu rodziny, która mogłaby jej pomóc.  Zamykała się ona w domu z zasłoniętymi żaluzjami i czuła się przygnębiona. Wydałam skierowania do służb poradnictwa psychologicznego dla osób, które straciły bliskich i powiedziała ona później, że czuje, iż teraz istnieje nadzieja. Wrócę i odwiedzę ją wkrótce, aby sprawdzić jej kondycję zdrowotną."</w:t>
      </w:r>
    </w:p>
    <w:p w14:paraId="3106217E" w14:textId="77777777" w:rsidR="00A63826" w:rsidRPr="00381C81" w:rsidRDefault="00A63826" w:rsidP="00A63826">
      <w:r>
        <w:t xml:space="preserve">Jane Streets, pielęgniarka praktykująca w społeczności (Community Practice Nurse), powiedziała: „Najważniejszą rzeczą jest aspekt społeczny i edukacyjny. Ważne jest, aby mieć ten kontakt osobisty, gdyż poruszamy kwestie, których nie moglibyśmy wyłącznie przez telefon. Możemy zapewnić </w:t>
      </w:r>
      <w:r>
        <w:lastRenderedPageBreak/>
        <w:t>wszechstronny zakres usług pielęgniarskich, które pacjenci nieopuszczający domu otrzymaliby, gdyby mogli odwiedzić swoje poradnie lekarza domowego, upewniając się, że nie są oni poszkodowani, ze względu na to, że nie mogą udać się do poradni."</w:t>
      </w:r>
    </w:p>
    <w:p w14:paraId="533FBA7C" w14:textId="738C1DF4" w:rsidR="00A63826" w:rsidRDefault="00A63826" w:rsidP="00A63826"/>
    <w:p w14:paraId="616609BB" w14:textId="531FB9A8" w:rsidR="007261D7" w:rsidRDefault="007261D7" w:rsidP="00A63826">
      <w:r>
        <w:t>STRONA 5:</w:t>
      </w:r>
    </w:p>
    <w:p w14:paraId="4EE20D79" w14:textId="77777777" w:rsidR="00A63826" w:rsidRPr="004A4EFD" w:rsidRDefault="00A63826" w:rsidP="00A63826">
      <w:pPr>
        <w:rPr>
          <w:u w:val="single"/>
        </w:rPr>
      </w:pPr>
      <w:r>
        <w:rPr>
          <w:u w:val="single"/>
        </w:rPr>
        <w:t>Cel trzeci: Zwiększenie produktywności i korzystnego stosunku jakości do ceny</w:t>
      </w:r>
    </w:p>
    <w:p w14:paraId="17034176" w14:textId="43C981FC" w:rsidR="006F4470" w:rsidRDefault="006F4470" w:rsidP="00A63826">
      <w:r>
        <w:t xml:space="preserve">Połączymy nasze wysiłki dotyczące kwestii takich jak rekrutacja i przemieszczanie personelu w ramach systemu, jak też wspólne mobilizowanie naszej biegłości w zakresie danych, analityki i wglądu.  Sprawdzimy też, czy istniejące programy wspólnej pracy nadal zapewniają to, czego potrzebujemy i będziemy podejmować wspólne działania w celu nieustannej poprawy usług. </w:t>
      </w:r>
    </w:p>
    <w:p w14:paraId="550078EE" w14:textId="77777777" w:rsidR="007261D7" w:rsidRDefault="007261D7" w:rsidP="00A63826"/>
    <w:p w14:paraId="4FA5235C" w14:textId="090143E9" w:rsidR="007261D7" w:rsidRDefault="007261D7" w:rsidP="00A63826">
      <w:r>
        <w:t>Studium przypadku:</w:t>
      </w:r>
    </w:p>
    <w:p w14:paraId="512BC069" w14:textId="0E2C2C1E" w:rsidR="00A63826" w:rsidRPr="004A4EFD" w:rsidRDefault="00A63826" w:rsidP="00A63826">
      <w:r>
        <w:t>Wspólne działania sprawiły, że uległa zmniejszeniu liczba osób, które odwiedziły oddziały pomocy doraźnej Mid Notts z potrzebami z zakresu opieki na koniec życia, z 5304 (2019/20 r.) do 3433 (2021/22 r.).</w:t>
      </w:r>
    </w:p>
    <w:p w14:paraId="168153BD" w14:textId="77777777" w:rsidR="00A63826" w:rsidRPr="004A4EFD" w:rsidRDefault="00A63826" w:rsidP="00A63826">
      <w:r>
        <w:t>Organizacja partnerska End of Life Together (Wspólny Koniec Życia) określa osoby, które potrzebują opieki i oferuje planowanie zaawansowanej opieki. Korzystają one z wielodyscyplinarnego punktu dostępu, a następnie są kierowane do najstosowniejszych służb, takich jak terapia dzienna, wsparcie opiekuna lub hospicjum w domu.</w:t>
      </w:r>
    </w:p>
    <w:p w14:paraId="7A763A18" w14:textId="77777777" w:rsidR="00A63826" w:rsidRDefault="00A63826" w:rsidP="00A63826">
      <w:r>
        <w:t>Spowodowało to, że 81% osób, które określiły swoje preferowane miejsce opieki miało zapewnione wsparcie w celu jego uzyskania.</w:t>
      </w:r>
    </w:p>
    <w:p w14:paraId="249FB304" w14:textId="77777777" w:rsidR="00A63826" w:rsidRDefault="00A63826" w:rsidP="00A63826">
      <w:r>
        <w:t>Dr Julie Barker, lekarz domowy prowadzący program opieki pod koniec życia, powiedziała: „U jednego z moich pacjentów zdiagnozowano raka w zaawansowanym stadium. Mieszkał on sam i chociaż miał troskliwą rodzinę, nie mogła ona spełnić jego złożonych potrzeb z zakresu opieki, gdy zbliżał się do końca swojego życia. Po wypisaniu ze szpitala,  wspaniały zespół Beaumond House zaoferował mu wybór wsparcia w domu przy pomocy ich zespołu Hospicjum w Domu lub opiekę na miejscu. Zdecydował się on na to drugie i spędził swoje ostatnie dni mogąc cieszyć się wygodą, opieką, domowymi  zupami, które opisał jako pyszne, a  jego rodzina i przyjaciele spędzali z nim tyle czasu, ile chcieli. Jego objawy były dobrze kontrolowane przy pomocy podskórnych leków i zmarł on spokojnie. Jego rodzina była wdzięczna za otrzymaną przez niego opiekę."</w:t>
      </w:r>
    </w:p>
    <w:p w14:paraId="1DA36384" w14:textId="6D5FCCD5" w:rsidR="00A63826" w:rsidRDefault="00A63826" w:rsidP="00A63826"/>
    <w:p w14:paraId="0F41FC59" w14:textId="4E297330" w:rsidR="00326ECB" w:rsidRDefault="00326ECB" w:rsidP="00A63826">
      <w:r>
        <w:t>STRONA 6:</w:t>
      </w:r>
    </w:p>
    <w:p w14:paraId="202D883C" w14:textId="248C7CDC" w:rsidR="00A63826" w:rsidRDefault="00A63826" w:rsidP="00A63826">
      <w:pPr>
        <w:rPr>
          <w:u w:val="single"/>
        </w:rPr>
      </w:pPr>
      <w:r>
        <w:rPr>
          <w:u w:val="single"/>
        </w:rPr>
        <w:t>Cel czwarty: Wspieranie szerszego rozwoju społecznego i ekonomicznego</w:t>
      </w:r>
    </w:p>
    <w:p w14:paraId="3C9ED55F" w14:textId="2A995070" w:rsidR="006F4470" w:rsidRDefault="006F4470" w:rsidP="00A63826">
      <w:r>
        <w:t xml:space="preserve">Będziemy pracować wspólnie jako duże organizacje sektora publicznego oraz wraz z partnerami takimi jak nasze uniwersytety i sektor prywatny w celu zmaksymalizowania inwestycji i zwiększenia liczby stanowisk pracy dla naszej populacji.  Upewnimy się również, że nasze działania są nieustannie monitorowane i ulepszane pod kątem ich wpływu na środowisko. </w:t>
      </w:r>
    </w:p>
    <w:p w14:paraId="56AFA916" w14:textId="2BF68703" w:rsidR="007261D7" w:rsidRDefault="007261D7" w:rsidP="00A63826"/>
    <w:p w14:paraId="2BA645A6" w14:textId="35DAD156" w:rsidR="007261D7" w:rsidRPr="007346F8" w:rsidRDefault="007261D7" w:rsidP="00A63826">
      <w:r>
        <w:t>Studium przypadku:</w:t>
      </w:r>
    </w:p>
    <w:p w14:paraId="0398571D" w14:textId="77777777" w:rsidR="007261D7" w:rsidRDefault="007261D7" w:rsidP="007261D7">
      <w:r>
        <w:lastRenderedPageBreak/>
        <w:t>Fundusz Założycielski Państwowej Służby Zdrowia Opieka Zdrowotna Nottinghamshire (Nottinghamshire Healthcare NHS Foundation Trust) skorzystał z inicjatywy na rzecz zapewnienia równowagi ekologicznej Green Impact (Zielony Wpływ), w celu umożliwienia personelowi, pacjentom i użytkownikom usług dokonania ulepszeń w tym zakresie i przyczynienia się do Zielonego Planu Funduszu.</w:t>
      </w:r>
    </w:p>
    <w:p w14:paraId="2DA41B54" w14:textId="11307720" w:rsidR="007261D7" w:rsidRDefault="007261D7" w:rsidP="007261D7">
      <w:r>
        <w:t>Fundusz stosuje inicjatywę Zielony Wpływ od czterech lat, również w okresie Covid, i w tym czasie ponad 600 pracowników i 250 pacjentów oraz użytkowników usług wzięło udział w tych działaniach ekologicznych w ramach Funduszu, przy czym wykonano ponad 1200 indywidualnych działań na rzecz równowagi ekologicznej.</w:t>
      </w:r>
    </w:p>
    <w:p w14:paraId="5CD756B2" w14:textId="77777777" w:rsidR="007261D7" w:rsidRDefault="007261D7" w:rsidP="007261D7">
      <w:pPr>
        <w:rPr>
          <w:color w:val="6F6F6E"/>
          <w:sz w:val="21"/>
          <w:szCs w:val="21"/>
        </w:rPr>
      </w:pPr>
      <w:r>
        <w:t>Lynn Walker, Kierownik Wydziału na rzecz Równowagi Ekologicznej (Head of Sustainability), mówi: „Zielony Wpływ to fantastyczny sposób zaangażowania się w działania na rzecz pozytywnych wyników dla środowiska, wprowadzenia zrównoważonych zmian i zmniejszenia naszego śladu węglowego. Zespoły zapisują się do korzystania z narzędzi, składających się z przyjemnych i interesujących działań dotyczących różnych kwestii, takich jak żywność, odpady, energia, podróże i zróżnicowanie biologiczne, które to wszystkie wspierają nadrzędny cel Funduszu zapewniania zrównoważonej opieki zdrowotnej."</w:t>
      </w:r>
    </w:p>
    <w:p w14:paraId="342A0C5D" w14:textId="0C0DCCE2" w:rsidR="00A63826" w:rsidRDefault="00A63826"/>
    <w:p w14:paraId="387ED0D4" w14:textId="02901AC6" w:rsidR="00326ECB" w:rsidRPr="00326ECB" w:rsidRDefault="00326ECB">
      <w:r>
        <w:t>STRONA 7:</w:t>
      </w:r>
    </w:p>
    <w:p w14:paraId="1C72C37C" w14:textId="7766A96E" w:rsidR="007261D7" w:rsidRDefault="007261D7">
      <w:pPr>
        <w:rPr>
          <w:b/>
          <w:bCs/>
        </w:rPr>
      </w:pPr>
      <w:r>
        <w:rPr>
          <w:b/>
        </w:rPr>
        <w:t>Plan na stronie</w:t>
      </w:r>
    </w:p>
    <w:p w14:paraId="5BE70753" w14:textId="0A5DA090" w:rsidR="007261D7" w:rsidRDefault="007261D7">
      <w:pPr>
        <w:rPr>
          <w:b/>
          <w:bCs/>
        </w:rPr>
      </w:pPr>
      <w:r>
        <w:t xml:space="preserve">Jest to pięcioletnia strategia Systemu Zintegrowanej Opieki (Integrated Care System, ICS) Nottingham i Nottinghamshire. </w:t>
      </w:r>
    </w:p>
    <w:p w14:paraId="2B70591D" w14:textId="1D40551F" w:rsidR="007261D7" w:rsidRDefault="007261D7">
      <w:r>
        <w:rPr>
          <w:b/>
        </w:rPr>
        <w:t>Po co tu jesteśmy?</w:t>
      </w:r>
      <w:r>
        <w:t xml:space="preserve"> Nasza wizja: Każda osoba będzie cieszyć się jak najlepszym zdrowiem i samopoczuciem</w:t>
      </w:r>
    </w:p>
    <w:p w14:paraId="480E35D7" w14:textId="601E4AED" w:rsidR="007261D7" w:rsidRDefault="007261D7">
      <w:r>
        <w:t xml:space="preserve">Co zamierzamy zrobić i co musimy osiągnąć:  </w:t>
      </w:r>
    </w:p>
    <w:p w14:paraId="4855E8F4" w14:textId="4C3EC8B2" w:rsidR="007261D7" w:rsidRPr="00326ECB" w:rsidRDefault="007261D7" w:rsidP="007261D7">
      <w:pPr>
        <w:pStyle w:val="ListParagraph"/>
        <w:numPr>
          <w:ilvl w:val="0"/>
          <w:numId w:val="1"/>
        </w:numPr>
        <w:rPr>
          <w:b/>
          <w:bCs/>
        </w:rPr>
      </w:pPr>
      <w:r>
        <w:rPr>
          <w:b/>
        </w:rPr>
        <w:t xml:space="preserve">Poprawa wyników w zakresie zdrowia i opieki zdrowotnej dla populacji </w:t>
      </w:r>
    </w:p>
    <w:p w14:paraId="1FA6230B" w14:textId="07DD72E5" w:rsidR="00326ECB" w:rsidRDefault="00326ECB" w:rsidP="00326ECB">
      <w:pPr>
        <w:pStyle w:val="ListParagraph"/>
        <w:numPr>
          <w:ilvl w:val="0"/>
          <w:numId w:val="3"/>
        </w:numPr>
      </w:pPr>
      <w:r>
        <w:t>Będziemy wspierać dzieci i młodzież, aby mogli mieć jak najlepszy start w życiu w zakresie zdrowia, rozwoju, edukacji i przygotowania do dorosłego życia.</w:t>
      </w:r>
    </w:p>
    <w:p w14:paraId="558D7D94" w14:textId="300747BD" w:rsidR="00326ECB" w:rsidRDefault="00326ECB" w:rsidP="00326ECB">
      <w:pPr>
        <w:pStyle w:val="ListParagraph"/>
        <w:numPr>
          <w:ilvl w:val="0"/>
          <w:numId w:val="3"/>
        </w:numPr>
      </w:pPr>
      <w:r>
        <w:t>Będziemy starać się, aby słabe starsze osoby, które doświadczają problemów zdrowotnych zachowały niezależność i zdrowie.</w:t>
      </w:r>
    </w:p>
    <w:p w14:paraId="2257D8C8" w14:textId="53CE79D5" w:rsidR="00326ECB" w:rsidRDefault="00326ECB" w:rsidP="00326ECB">
      <w:pPr>
        <w:pStyle w:val="ListParagraph"/>
        <w:numPr>
          <w:ilvl w:val="0"/>
          <w:numId w:val="3"/>
        </w:numPr>
      </w:pPr>
      <w:r>
        <w:t>Sprawimy, że „Każdy kontakt będzie się liczył" („Make Every Contact Count", MECC) dla tradycyjnych zakresów zdrowia, na przykład zdrowia psychicznego i zdrowego stylu życia i uwzględnimy skierowanie do innych usług, jak poradnictwo finansowe, które pomagają ludziom</w:t>
      </w:r>
    </w:p>
    <w:p w14:paraId="3324C0D0" w14:textId="77777777" w:rsidR="00326ECB" w:rsidRDefault="00326ECB" w:rsidP="00326ECB"/>
    <w:p w14:paraId="3DA0F809" w14:textId="77777777" w:rsidR="00326ECB" w:rsidRPr="00326ECB" w:rsidRDefault="00326ECB" w:rsidP="00326ECB">
      <w:pPr>
        <w:pStyle w:val="ListParagraph"/>
        <w:numPr>
          <w:ilvl w:val="0"/>
          <w:numId w:val="1"/>
        </w:numPr>
        <w:rPr>
          <w:b/>
          <w:bCs/>
        </w:rPr>
      </w:pPr>
      <w:r>
        <w:rPr>
          <w:b/>
        </w:rPr>
        <w:t>Zajęcie się brakiem równości w ramach wyników, doświadczeń i dostępu</w:t>
      </w:r>
    </w:p>
    <w:p w14:paraId="4020540B" w14:textId="77777777" w:rsidR="00326ECB" w:rsidRDefault="00326ECB" w:rsidP="00326ECB">
      <w:pPr>
        <w:pStyle w:val="ListParagraph"/>
        <w:numPr>
          <w:ilvl w:val="0"/>
          <w:numId w:val="4"/>
        </w:numPr>
      </w:pPr>
      <w:r>
        <w:t xml:space="preserve">Będziemy wspierać dzieci, młodzież i dorosłych z największymi potrzebami (20% doświadczających największego niedostatku, osoby szczególnie potrzebujące pomocy lub z grup wymagających integracji oraz osoby doświadczające poważnych wielorakich niekorzystnych warunków). </w:t>
      </w:r>
    </w:p>
    <w:p w14:paraId="5BB08BA5" w14:textId="331823C0" w:rsidR="00326ECB" w:rsidRDefault="00326ECB" w:rsidP="00326ECB">
      <w:pPr>
        <w:pStyle w:val="ListParagraph"/>
        <w:numPr>
          <w:ilvl w:val="0"/>
          <w:numId w:val="4"/>
        </w:numPr>
      </w:pPr>
      <w:r>
        <w:t xml:space="preserve">Położymy nacisk i zapewnimy inwestycje na rzecz głównych celów zapobiegawczych, jak tytoń, alkohol, zdrowa waga, zdrowie jamy ustnej i zdrowie psychiczne, aby wspierać </w:t>
      </w:r>
      <w:r>
        <w:lastRenderedPageBreak/>
        <w:t>niezależność, zapobiegać chorobom, złym wynikom porodów oraz przedwczesnej śmierci z powodu zawału/udaru/raka/przewlekłej obstrukcyjnej choroby płuc, astmy i samobójstwa.</w:t>
      </w:r>
    </w:p>
    <w:p w14:paraId="16C7FE58" w14:textId="77777777" w:rsidR="00326ECB" w:rsidRDefault="00326ECB" w:rsidP="00326ECB"/>
    <w:p w14:paraId="51ABB4C5" w14:textId="77777777" w:rsidR="00326ECB" w:rsidRPr="00326ECB" w:rsidRDefault="00326ECB" w:rsidP="00326ECB">
      <w:pPr>
        <w:pStyle w:val="ListParagraph"/>
        <w:numPr>
          <w:ilvl w:val="0"/>
          <w:numId w:val="1"/>
        </w:numPr>
        <w:rPr>
          <w:b/>
          <w:bCs/>
        </w:rPr>
      </w:pPr>
      <w:r>
        <w:rPr>
          <w:b/>
        </w:rPr>
        <w:t>Zwiększenie produktywności i korzystnego stosunku jakości do ceny</w:t>
      </w:r>
    </w:p>
    <w:p w14:paraId="5E2F6AFD" w14:textId="77777777" w:rsidR="00326ECB" w:rsidRDefault="00326ECB" w:rsidP="00326ECB">
      <w:pPr>
        <w:pStyle w:val="ListParagraph"/>
        <w:numPr>
          <w:ilvl w:val="0"/>
          <w:numId w:val="5"/>
        </w:numPr>
      </w:pPr>
      <w:r>
        <w:t>Ustanowimy pojedyncze centrum rekrutacji dla ochrony zdrowia i opieki.</w:t>
      </w:r>
    </w:p>
    <w:p w14:paraId="13E7B6C7" w14:textId="77777777" w:rsidR="00326ECB" w:rsidRDefault="00326ECB" w:rsidP="00326ECB">
      <w:pPr>
        <w:pStyle w:val="ListParagraph"/>
        <w:numPr>
          <w:ilvl w:val="0"/>
          <w:numId w:val="5"/>
        </w:numPr>
      </w:pPr>
      <w:r>
        <w:t>Przyjmiemy pojedyncze ogólnosystemowe podejście do jakości i stałego ulepszania usług.</w:t>
      </w:r>
    </w:p>
    <w:p w14:paraId="4C494D82" w14:textId="77777777" w:rsidR="00326ECB" w:rsidRDefault="00326ECB" w:rsidP="00326ECB">
      <w:pPr>
        <w:pStyle w:val="ListParagraph"/>
        <w:numPr>
          <w:ilvl w:val="0"/>
          <w:numId w:val="5"/>
        </w:numPr>
      </w:pPr>
      <w:r>
        <w:t>Zgromadzimy razem nasze wspólne dane, informacje i wglądy.</w:t>
      </w:r>
    </w:p>
    <w:p w14:paraId="7AB0E9CC" w14:textId="77777777" w:rsidR="00326ECB" w:rsidRDefault="00326ECB" w:rsidP="00326ECB">
      <w:pPr>
        <w:pStyle w:val="ListParagraph"/>
        <w:numPr>
          <w:ilvl w:val="0"/>
          <w:numId w:val="5"/>
        </w:numPr>
      </w:pPr>
      <w:r>
        <w:t>Zrewidujemy nasz program Better Care Fund (Funduszu na rzecz Lepszej Opieki).</w:t>
      </w:r>
    </w:p>
    <w:p w14:paraId="0D3D9E38" w14:textId="418DDF00" w:rsidR="00326ECB" w:rsidRDefault="00326ECB" w:rsidP="00326ECB">
      <w:pPr>
        <w:pStyle w:val="ListParagraph"/>
        <w:numPr>
          <w:ilvl w:val="0"/>
          <w:numId w:val="5"/>
        </w:numPr>
      </w:pPr>
      <w:r>
        <w:t>Sprawimy, że naszemu personelowi łatwiej będzie pracować w ramach całego systemu.</w:t>
      </w:r>
    </w:p>
    <w:p w14:paraId="78CD6CEC" w14:textId="77777777" w:rsidR="00326ECB" w:rsidRDefault="00326ECB" w:rsidP="00326ECB"/>
    <w:p w14:paraId="350B965C" w14:textId="0CFCF811" w:rsidR="007261D7" w:rsidRPr="00326ECB" w:rsidRDefault="007261D7" w:rsidP="007261D7">
      <w:pPr>
        <w:pStyle w:val="ListParagraph"/>
        <w:numPr>
          <w:ilvl w:val="0"/>
          <w:numId w:val="1"/>
        </w:numPr>
        <w:rPr>
          <w:b/>
          <w:bCs/>
        </w:rPr>
      </w:pPr>
      <w:r>
        <w:rPr>
          <w:b/>
        </w:rPr>
        <w:t>Wspieranie szerszego rozwoju społecznego i ekonomicznego</w:t>
      </w:r>
    </w:p>
    <w:p w14:paraId="4E82C221" w14:textId="77777777" w:rsidR="00326ECB" w:rsidRDefault="00326ECB" w:rsidP="00326ECB">
      <w:pPr>
        <w:pStyle w:val="ListParagraph"/>
        <w:numPr>
          <w:ilvl w:val="0"/>
          <w:numId w:val="6"/>
        </w:numPr>
      </w:pPr>
      <w:r>
        <w:t>Wykorzystamy nasze wspólne fundusze i wpływy w celu wspierania naszych lokalnych społeczności i zachęcania ludzi z lokalnej okolicy do uwzględnienia stanowisk pracy w naszych organizacjach.</w:t>
      </w:r>
    </w:p>
    <w:p w14:paraId="7F3996BF" w14:textId="77777777" w:rsidR="00326ECB" w:rsidRDefault="00326ECB" w:rsidP="00326ECB">
      <w:pPr>
        <w:pStyle w:val="ListParagraph"/>
        <w:numPr>
          <w:ilvl w:val="0"/>
          <w:numId w:val="6"/>
        </w:numPr>
      </w:pPr>
      <w:r>
        <w:t xml:space="preserve">Dodamy wartość społeczną jako główne instytucje w naszym rejonie. </w:t>
      </w:r>
    </w:p>
    <w:p w14:paraId="588FB03C" w14:textId="77777777" w:rsidR="00326ECB" w:rsidRDefault="00326ECB" w:rsidP="00326ECB">
      <w:pPr>
        <w:pStyle w:val="ListParagraph"/>
        <w:numPr>
          <w:ilvl w:val="0"/>
          <w:numId w:val="6"/>
        </w:numPr>
      </w:pPr>
      <w:r>
        <w:t>Będziemy pracować razem w celu zmniejszenia naszego wpływu na środowisko i zapewnienia zrównoważonych usług zdrowotnych i opiekuńczych.</w:t>
      </w:r>
    </w:p>
    <w:p w14:paraId="5FC559F9" w14:textId="1B68C35E" w:rsidR="00326ECB" w:rsidRDefault="00326ECB" w:rsidP="00326ECB">
      <w:pPr>
        <w:pStyle w:val="ListParagraph"/>
        <w:numPr>
          <w:ilvl w:val="0"/>
          <w:numId w:val="6"/>
        </w:numPr>
      </w:pPr>
      <w:r>
        <w:t>Koncentrując się na zdrowiu, dobrym samopoczuciu i edukacji dzieci i młodzieży, poprawimy możliwości zatrudnienia i szanse życiowe przyszłych pokoleń.</w:t>
      </w:r>
    </w:p>
    <w:p w14:paraId="168E9028" w14:textId="77777777" w:rsidR="00326ECB" w:rsidRDefault="00326ECB" w:rsidP="00326ECB"/>
    <w:p w14:paraId="16DD27A1" w14:textId="763D15A3" w:rsidR="00326ECB" w:rsidRDefault="00326ECB" w:rsidP="00326ECB">
      <w:r>
        <w:t>W jaki sposób to zrobimy:</w:t>
      </w:r>
    </w:p>
    <w:p w14:paraId="5B16FF6D" w14:textId="77777777" w:rsidR="00326ECB" w:rsidRDefault="00326ECB" w:rsidP="00326ECB">
      <w:r>
        <w:t xml:space="preserve">Trzy główne zasady pracy w systemie: </w:t>
      </w:r>
    </w:p>
    <w:p w14:paraId="38834AD9" w14:textId="77777777" w:rsidR="00326ECB" w:rsidRDefault="00326ECB" w:rsidP="00326ECB">
      <w:pPr>
        <w:pStyle w:val="ListParagraph"/>
        <w:numPr>
          <w:ilvl w:val="0"/>
          <w:numId w:val="7"/>
        </w:numPr>
      </w:pPr>
      <w:r>
        <w:t xml:space="preserve">Będziemy uwzględniać i kłaść potrzeby lokalnych mieszkańców u podstaw ICS. </w:t>
      </w:r>
    </w:p>
    <w:p w14:paraId="24587F5E" w14:textId="77777777" w:rsidR="00326ECB" w:rsidRDefault="00326ECB" w:rsidP="00326ECB">
      <w:pPr>
        <w:pStyle w:val="ListParagraph"/>
        <w:numPr>
          <w:ilvl w:val="0"/>
          <w:numId w:val="7"/>
        </w:numPr>
      </w:pPr>
      <w:r>
        <w:t xml:space="preserve">Będziemy ambitni co do zdrowia i dobrego samopoczucia naszej lokalnej populacji. </w:t>
      </w:r>
    </w:p>
    <w:p w14:paraId="6EAFEAC3" w14:textId="309A23B4" w:rsidR="00326ECB" w:rsidRDefault="00326ECB" w:rsidP="00326ECB">
      <w:pPr>
        <w:pStyle w:val="ListParagraph"/>
        <w:numPr>
          <w:ilvl w:val="0"/>
          <w:numId w:val="7"/>
        </w:numPr>
      </w:pPr>
      <w:r>
        <w:t>Będziemy pracować z zasadą domyślności systemu, przechodząc z operacji na poziomie odizolowanym do perspektywy całego systemu.</w:t>
      </w:r>
    </w:p>
    <w:p w14:paraId="3B3A49B7" w14:textId="462AD2E3" w:rsidR="00326ECB" w:rsidRDefault="00326ECB" w:rsidP="00326ECB"/>
    <w:p w14:paraId="119BD07A" w14:textId="77777777" w:rsidR="00326ECB" w:rsidRDefault="00326ECB" w:rsidP="00326ECB">
      <w:r>
        <w:t xml:space="preserve">Trzy podstawowe wartości: </w:t>
      </w:r>
    </w:p>
    <w:p w14:paraId="7218CA66" w14:textId="77777777" w:rsidR="00326ECB" w:rsidRDefault="00326ECB" w:rsidP="00326ECB">
      <w:pPr>
        <w:pStyle w:val="ListParagraph"/>
        <w:numPr>
          <w:ilvl w:val="0"/>
          <w:numId w:val="8"/>
        </w:numPr>
      </w:pPr>
      <w:r>
        <w:t xml:space="preserve">Będziemy otwarci i uczciwi wobec siebie </w:t>
      </w:r>
    </w:p>
    <w:p w14:paraId="3FBC6EEC" w14:textId="77777777" w:rsidR="00326ECB" w:rsidRDefault="00326ECB" w:rsidP="00326ECB">
      <w:pPr>
        <w:pStyle w:val="ListParagraph"/>
        <w:numPr>
          <w:ilvl w:val="0"/>
          <w:numId w:val="8"/>
        </w:numPr>
      </w:pPr>
      <w:r>
        <w:t xml:space="preserve">Będziemy pracować razem z poszanowaniem </w:t>
      </w:r>
    </w:p>
    <w:p w14:paraId="73E92D65" w14:textId="00686377" w:rsidR="00326ECB" w:rsidRDefault="00326ECB" w:rsidP="00326ECB">
      <w:pPr>
        <w:pStyle w:val="ListParagraph"/>
        <w:numPr>
          <w:ilvl w:val="0"/>
          <w:numId w:val="8"/>
        </w:numPr>
      </w:pPr>
      <w:r>
        <w:t>Będziemy odpowiedzialni, będziemy robić to, co mówimy, że zrobimy i wykonując uzgodnione działania</w:t>
      </w:r>
    </w:p>
    <w:p w14:paraId="611B5041" w14:textId="77777777" w:rsidR="00326ECB" w:rsidRDefault="00326ECB" w:rsidP="00326ECB"/>
    <w:p w14:paraId="55DC31BF" w14:textId="6976F92E" w:rsidR="00326ECB" w:rsidRDefault="00326ECB">
      <w:pPr>
        <w:rPr>
          <w:b/>
          <w:bCs/>
        </w:rPr>
      </w:pPr>
    </w:p>
    <w:p w14:paraId="14423D85" w14:textId="03FB733A" w:rsidR="00326ECB" w:rsidRPr="00326ECB" w:rsidRDefault="00326ECB">
      <w:r>
        <w:t>STRONA 8:</w:t>
      </w:r>
    </w:p>
    <w:p w14:paraId="0E2082AB" w14:textId="79C23B78" w:rsidR="00CC0CCB" w:rsidRPr="00CC0CCB" w:rsidRDefault="00CC0CCB">
      <w:pPr>
        <w:rPr>
          <w:b/>
          <w:bCs/>
        </w:rPr>
      </w:pPr>
      <w:r>
        <w:rPr>
          <w:b/>
        </w:rPr>
        <w:t xml:space="preserve">Jak zorganizujemy się w celu realizacji strategii </w:t>
      </w:r>
    </w:p>
    <w:p w14:paraId="4404F918" w14:textId="334B49D7" w:rsidR="00CC0CCB" w:rsidRDefault="004A4EFD">
      <w:r>
        <w:t xml:space="preserve">Wszyscy partnerzy - Państwowa Służba Zdrowia (NHS), samorząd lokalny, sektor działań charytatywnych, w ramach społeczności i społecznych oraz inne organizacje powiązane z ICS - będą </w:t>
      </w:r>
      <w:r>
        <w:lastRenderedPageBreak/>
        <w:t>odgrywali rolę w realizowaniu strategii. Nadzór i nieustanne rewizje strategii prowadzi Organizacja Partnerska ds. Zintegrowanej Opieki (Integrated Care Partnership, ICP) Nottingham i Nottinghamshire, która łączy Państwową Służbę Zdrowia, opiekę społeczną, sektor publiczny i sektor działań charytatywnych, w ramach społeczności i społecznych.</w:t>
      </w:r>
    </w:p>
    <w:p w14:paraId="47571800" w14:textId="77777777" w:rsidR="004A4EFD" w:rsidRDefault="00CC0CCB">
      <w:r>
        <w:t xml:space="preserve">Nasz personel jest w centrum naszych ambitnych planów integracji w celu zapewnienia lepszej opieki i wsparcia lokalnym mieszkańcom. Działamy w ramach całego ICS w celu przyjęcia podejścia „jednej siły roboczej", co obejmuje cały personel zajmujący się wspieraniem zdrowia i samopoczucia lokalnych mieszkańców. Umożliwi nam to jak najlepsze wykorzystanie umiejętności i talentów w ramach naszego systemu, stworzenie zintegrowanych zespołów z możliwością adaptacji i działań na rzecz zapobiegania i zapewnianie opieki skupiającej się na osobie. </w:t>
      </w:r>
    </w:p>
    <w:p w14:paraId="3982649E" w14:textId="623C88C0" w:rsidR="00CC0CCB" w:rsidRDefault="00CC0CCB">
      <w:r>
        <w:t xml:space="preserve">Wszyscy partnerzy w ramach systemu stawiają sobie za cel umieszczanie ludzi w centrum wszystkiego, co robimy, poprzez stałe słuchanie, zaangażowanie i wspólne działanie dotyczące doświadczeń i aspiracji lokalnych mieszkańców i ich społeczności. W związku z tym wprowadzenie strategii będzie opierać się na procesie koprodukcji. Stanie się to domyślnym podejściem do tego, jak będziemy pracować z ludźmi jako równymi partnerami na wszystkich etapach projektowania, rozwoju i zlecania usług i wsparcia z zakresu ochrony zdrowia i opieki. </w:t>
      </w:r>
    </w:p>
    <w:sectPr w:rsidR="00CC0C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5BE2" w14:textId="77777777" w:rsidR="000C362E" w:rsidRDefault="000C362E" w:rsidP="00C72E60">
      <w:pPr>
        <w:spacing w:after="0" w:line="240" w:lineRule="auto"/>
      </w:pPr>
      <w:r>
        <w:separator/>
      </w:r>
    </w:p>
  </w:endnote>
  <w:endnote w:type="continuationSeparator" w:id="0">
    <w:p w14:paraId="5E6367F9" w14:textId="77777777" w:rsidR="000C362E" w:rsidRDefault="000C362E" w:rsidP="00C7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AF60" w14:textId="77777777" w:rsidR="000C362E" w:rsidRDefault="000C362E" w:rsidP="00C72E60">
      <w:pPr>
        <w:spacing w:after="0" w:line="240" w:lineRule="auto"/>
      </w:pPr>
      <w:r>
        <w:separator/>
      </w:r>
    </w:p>
  </w:footnote>
  <w:footnote w:type="continuationSeparator" w:id="0">
    <w:p w14:paraId="37323E58" w14:textId="77777777" w:rsidR="000C362E" w:rsidRDefault="000C362E" w:rsidP="00C72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4A6B"/>
    <w:multiLevelType w:val="hybridMultilevel"/>
    <w:tmpl w:val="5D167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6948B3"/>
    <w:multiLevelType w:val="hybridMultilevel"/>
    <w:tmpl w:val="613A8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47774"/>
    <w:multiLevelType w:val="hybridMultilevel"/>
    <w:tmpl w:val="B98C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75E8B"/>
    <w:multiLevelType w:val="hybridMultilevel"/>
    <w:tmpl w:val="6C6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50924"/>
    <w:multiLevelType w:val="hybridMultilevel"/>
    <w:tmpl w:val="AA2A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03DD3"/>
    <w:multiLevelType w:val="hybridMultilevel"/>
    <w:tmpl w:val="7E6ED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053ABA"/>
    <w:multiLevelType w:val="hybridMultilevel"/>
    <w:tmpl w:val="77E6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A1089"/>
    <w:multiLevelType w:val="hybridMultilevel"/>
    <w:tmpl w:val="189A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992717">
    <w:abstractNumId w:val="5"/>
  </w:num>
  <w:num w:numId="2" w16cid:durableId="2064865861">
    <w:abstractNumId w:val="1"/>
  </w:num>
  <w:num w:numId="3" w16cid:durableId="1433891025">
    <w:abstractNumId w:val="4"/>
  </w:num>
  <w:num w:numId="4" w16cid:durableId="1636645115">
    <w:abstractNumId w:val="2"/>
  </w:num>
  <w:num w:numId="5" w16cid:durableId="1676956133">
    <w:abstractNumId w:val="6"/>
  </w:num>
  <w:num w:numId="6" w16cid:durableId="788353671">
    <w:abstractNumId w:val="0"/>
  </w:num>
  <w:num w:numId="7" w16cid:durableId="104691031">
    <w:abstractNumId w:val="7"/>
  </w:num>
  <w:num w:numId="8" w16cid:durableId="1444691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CB"/>
    <w:rsid w:val="000C362E"/>
    <w:rsid w:val="001A4A80"/>
    <w:rsid w:val="00207BF4"/>
    <w:rsid w:val="00324120"/>
    <w:rsid w:val="00326ECB"/>
    <w:rsid w:val="00345297"/>
    <w:rsid w:val="00381C81"/>
    <w:rsid w:val="003F0999"/>
    <w:rsid w:val="004A4EFD"/>
    <w:rsid w:val="00687566"/>
    <w:rsid w:val="006F4470"/>
    <w:rsid w:val="00722C59"/>
    <w:rsid w:val="007261D7"/>
    <w:rsid w:val="007346F8"/>
    <w:rsid w:val="00813FF0"/>
    <w:rsid w:val="00815BD0"/>
    <w:rsid w:val="0091590C"/>
    <w:rsid w:val="00965CBA"/>
    <w:rsid w:val="00A63826"/>
    <w:rsid w:val="00B76B27"/>
    <w:rsid w:val="00C72E60"/>
    <w:rsid w:val="00CC0CCB"/>
    <w:rsid w:val="00DF3553"/>
    <w:rsid w:val="00FC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8C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C59"/>
    <w:rPr>
      <w:sz w:val="16"/>
      <w:szCs w:val="16"/>
    </w:rPr>
  </w:style>
  <w:style w:type="paragraph" w:styleId="CommentText">
    <w:name w:val="annotation text"/>
    <w:basedOn w:val="Normal"/>
    <w:link w:val="CommentTextChar"/>
    <w:uiPriority w:val="99"/>
    <w:semiHidden/>
    <w:unhideWhenUsed/>
    <w:rsid w:val="00722C59"/>
    <w:pPr>
      <w:spacing w:line="240" w:lineRule="auto"/>
    </w:pPr>
    <w:rPr>
      <w:sz w:val="20"/>
      <w:szCs w:val="20"/>
    </w:rPr>
  </w:style>
  <w:style w:type="character" w:customStyle="1" w:styleId="CommentTextChar">
    <w:name w:val="Comment Text Char"/>
    <w:basedOn w:val="DefaultParagraphFont"/>
    <w:link w:val="CommentText"/>
    <w:uiPriority w:val="99"/>
    <w:semiHidden/>
    <w:rsid w:val="00722C59"/>
    <w:rPr>
      <w:sz w:val="20"/>
      <w:szCs w:val="20"/>
    </w:rPr>
  </w:style>
  <w:style w:type="paragraph" w:styleId="CommentSubject">
    <w:name w:val="annotation subject"/>
    <w:basedOn w:val="CommentText"/>
    <w:next w:val="CommentText"/>
    <w:link w:val="CommentSubjectChar"/>
    <w:uiPriority w:val="99"/>
    <w:semiHidden/>
    <w:unhideWhenUsed/>
    <w:rsid w:val="00722C59"/>
    <w:rPr>
      <w:b/>
      <w:bCs/>
    </w:rPr>
  </w:style>
  <w:style w:type="character" w:customStyle="1" w:styleId="CommentSubjectChar">
    <w:name w:val="Comment Subject Char"/>
    <w:basedOn w:val="CommentTextChar"/>
    <w:link w:val="CommentSubject"/>
    <w:uiPriority w:val="99"/>
    <w:semiHidden/>
    <w:rsid w:val="00722C59"/>
    <w:rPr>
      <w:b/>
      <w:bCs/>
      <w:sz w:val="20"/>
      <w:szCs w:val="20"/>
    </w:rPr>
  </w:style>
  <w:style w:type="paragraph" w:styleId="NormalWeb">
    <w:name w:val="Normal (Web)"/>
    <w:basedOn w:val="Normal"/>
    <w:uiPriority w:val="99"/>
    <w:semiHidden/>
    <w:unhideWhenUsed/>
    <w:rsid w:val="007261D7"/>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7261D7"/>
    <w:pPr>
      <w:ind w:left="720"/>
      <w:contextualSpacing/>
    </w:pPr>
  </w:style>
  <w:style w:type="paragraph" w:styleId="Header">
    <w:name w:val="header"/>
    <w:basedOn w:val="Normal"/>
    <w:link w:val="HeaderChar"/>
    <w:uiPriority w:val="99"/>
    <w:unhideWhenUsed/>
    <w:rsid w:val="00C72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E60"/>
  </w:style>
  <w:style w:type="paragraph" w:styleId="Footer">
    <w:name w:val="footer"/>
    <w:basedOn w:val="Normal"/>
    <w:link w:val="FooterChar"/>
    <w:uiPriority w:val="99"/>
    <w:unhideWhenUsed/>
    <w:rsid w:val="00C72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2500">
      <w:bodyDiv w:val="1"/>
      <w:marLeft w:val="0"/>
      <w:marRight w:val="0"/>
      <w:marTop w:val="0"/>
      <w:marBottom w:val="0"/>
      <w:divBdr>
        <w:top w:val="none" w:sz="0" w:space="0" w:color="auto"/>
        <w:left w:val="none" w:sz="0" w:space="0" w:color="auto"/>
        <w:bottom w:val="none" w:sz="0" w:space="0" w:color="auto"/>
        <w:right w:val="none" w:sz="0" w:space="0" w:color="auto"/>
      </w:divBdr>
    </w:div>
    <w:div w:id="1269433930">
      <w:bodyDiv w:val="1"/>
      <w:marLeft w:val="0"/>
      <w:marRight w:val="0"/>
      <w:marTop w:val="0"/>
      <w:marBottom w:val="0"/>
      <w:divBdr>
        <w:top w:val="none" w:sz="0" w:space="0" w:color="auto"/>
        <w:left w:val="none" w:sz="0" w:space="0" w:color="auto"/>
        <w:bottom w:val="none" w:sz="0" w:space="0" w:color="auto"/>
        <w:right w:val="none" w:sz="0" w:space="0" w:color="auto"/>
      </w:divBdr>
    </w:div>
    <w:div w:id="1479372676">
      <w:bodyDiv w:val="1"/>
      <w:marLeft w:val="0"/>
      <w:marRight w:val="0"/>
      <w:marTop w:val="0"/>
      <w:marBottom w:val="0"/>
      <w:divBdr>
        <w:top w:val="none" w:sz="0" w:space="0" w:color="auto"/>
        <w:left w:val="none" w:sz="0" w:space="0" w:color="auto"/>
        <w:bottom w:val="none" w:sz="0" w:space="0" w:color="auto"/>
        <w:right w:val="none" w:sz="0" w:space="0" w:color="auto"/>
      </w:divBdr>
    </w:div>
    <w:div w:id="1591422951">
      <w:bodyDiv w:val="1"/>
      <w:marLeft w:val="0"/>
      <w:marRight w:val="0"/>
      <w:marTop w:val="0"/>
      <w:marBottom w:val="0"/>
      <w:divBdr>
        <w:top w:val="none" w:sz="0" w:space="0" w:color="auto"/>
        <w:left w:val="none" w:sz="0" w:space="0" w:color="auto"/>
        <w:bottom w:val="none" w:sz="0" w:space="0" w:color="auto"/>
        <w:right w:val="none" w:sz="0" w:space="0" w:color="auto"/>
      </w:divBdr>
    </w:div>
    <w:div w:id="1764256000">
      <w:bodyDiv w:val="1"/>
      <w:marLeft w:val="0"/>
      <w:marRight w:val="0"/>
      <w:marTop w:val="0"/>
      <w:marBottom w:val="0"/>
      <w:divBdr>
        <w:top w:val="none" w:sz="0" w:space="0" w:color="auto"/>
        <w:left w:val="none" w:sz="0" w:space="0" w:color="auto"/>
        <w:bottom w:val="none" w:sz="0" w:space="0" w:color="auto"/>
        <w:right w:val="none" w:sz="0" w:space="0" w:color="auto"/>
      </w:divBdr>
    </w:div>
    <w:div w:id="1815826910">
      <w:bodyDiv w:val="1"/>
      <w:marLeft w:val="0"/>
      <w:marRight w:val="0"/>
      <w:marTop w:val="0"/>
      <w:marBottom w:val="0"/>
      <w:divBdr>
        <w:top w:val="none" w:sz="0" w:space="0" w:color="auto"/>
        <w:left w:val="none" w:sz="0" w:space="0" w:color="auto"/>
        <w:bottom w:val="none" w:sz="0" w:space="0" w:color="auto"/>
        <w:right w:val="none" w:sz="0" w:space="0" w:color="auto"/>
      </w:divBdr>
    </w:div>
    <w:div w:id="19537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9f7f50a-c692-4f56-92a0-10ab17c7532a}" enabled="1" method="Privileged" siteId="{87d48f5f-7eb6-48dd-b269-dae3dea931b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11725</Characters>
  <Application>Microsoft Office Word</Application>
  <DocSecurity>0</DocSecurity>
  <Lines>97</Lines>
  <Paragraphs>27</Paragraphs>
  <ScaleCrop>false</ScaleCrop>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2023-05-03T12:09:00Z</dcterms:created>
  <dcterms:modified xsi:type="dcterms:W3CDTF">2023-05-03T12:09:00Z</dcterms:modified>
</cp:coreProperties>
</file>