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A775E" w14:textId="4704D381" w:rsidR="009410DA" w:rsidRDefault="009410DA" w:rsidP="00732152">
      <w:pPr>
        <w:spacing w:after="120"/>
        <w:jc w:val="center"/>
        <w:rPr>
          <w:b/>
          <w:color w:val="005EB8"/>
          <w:sz w:val="36"/>
        </w:rPr>
      </w:pPr>
      <w:r>
        <w:rPr>
          <w:b/>
          <w:color w:val="005EB8"/>
          <w:sz w:val="36"/>
        </w:rPr>
        <w:t xml:space="preserve">Opportunity to set up and lead a new ICS </w:t>
      </w:r>
      <w:r w:rsidR="00335648">
        <w:rPr>
          <w:b/>
          <w:color w:val="005EB8"/>
          <w:sz w:val="36"/>
        </w:rPr>
        <w:t xml:space="preserve">Research and Evidence </w:t>
      </w:r>
      <w:r>
        <w:rPr>
          <w:b/>
          <w:color w:val="005EB8"/>
          <w:sz w:val="36"/>
        </w:rPr>
        <w:t>Community of Practice for</w:t>
      </w:r>
      <w:r w:rsidR="00FC3DD6">
        <w:rPr>
          <w:b/>
          <w:color w:val="005EB8"/>
          <w:sz w:val="36"/>
        </w:rPr>
        <w:t xml:space="preserve"> health and care professionals who are combining a research career with </w:t>
      </w:r>
      <w:r w:rsidR="008052AA">
        <w:rPr>
          <w:b/>
          <w:color w:val="005EB8"/>
          <w:sz w:val="36"/>
        </w:rPr>
        <w:t xml:space="preserve">clinical, social care </w:t>
      </w:r>
      <w:r w:rsidR="00FC3DD6">
        <w:rPr>
          <w:b/>
          <w:color w:val="005EB8"/>
          <w:sz w:val="36"/>
        </w:rPr>
        <w:t>or public health practice</w:t>
      </w:r>
    </w:p>
    <w:p w14:paraId="417E3D42" w14:textId="77777777" w:rsidR="00DF681A" w:rsidRDefault="00DF681A" w:rsidP="00DF681A">
      <w:pPr>
        <w:spacing w:after="120"/>
        <w:rPr>
          <w:rFonts w:ascii="Arial" w:hAnsi="Arial" w:cs="Arial"/>
          <w:b/>
        </w:rPr>
      </w:pPr>
    </w:p>
    <w:tbl>
      <w:tblPr>
        <w:tblW w:w="9072"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1769"/>
        <w:gridCol w:w="7303"/>
      </w:tblGrid>
      <w:tr w:rsidR="00DF681A" w14:paraId="29658423" w14:textId="77777777" w:rsidTr="00996ADF">
        <w:tc>
          <w:tcPr>
            <w:tcW w:w="17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300E638" w14:textId="3F633B99" w:rsidR="00DF681A" w:rsidRDefault="00E36805" w:rsidP="00996ADF">
            <w:pPr>
              <w:spacing w:before="60" w:after="60"/>
              <w:rPr>
                <w:rFonts w:ascii="Arial" w:hAnsi="Arial" w:cs="Arial"/>
                <w:b/>
              </w:rPr>
            </w:pPr>
            <w:r>
              <w:rPr>
                <w:rFonts w:ascii="Arial" w:hAnsi="Arial" w:cs="Arial"/>
                <w:b/>
              </w:rPr>
              <w:t>Funding</w:t>
            </w:r>
            <w:r w:rsidR="00DF681A">
              <w:rPr>
                <w:rFonts w:ascii="Arial" w:hAnsi="Arial" w:cs="Arial"/>
                <w:b/>
              </w:rPr>
              <w:t>:</w:t>
            </w:r>
          </w:p>
        </w:tc>
        <w:tc>
          <w:tcPr>
            <w:tcW w:w="73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CBB23AC" w14:textId="77777777" w:rsidR="00E36805" w:rsidRDefault="00E36805" w:rsidP="00E36805">
            <w:pPr>
              <w:spacing w:before="60" w:after="60"/>
              <w:rPr>
                <w:rFonts w:ascii="Arial" w:hAnsi="Arial" w:cs="Arial"/>
              </w:rPr>
            </w:pPr>
            <w:r>
              <w:rPr>
                <w:rFonts w:ascii="Arial" w:hAnsi="Arial" w:cs="Arial"/>
              </w:rPr>
              <w:t>NHS Band 8a or equivalent: £55,690 - £62,682 (pro rata)</w:t>
            </w:r>
          </w:p>
          <w:p w14:paraId="54ADC4D8" w14:textId="1C346822" w:rsidR="00DF681A" w:rsidRDefault="00E36805" w:rsidP="00E36805">
            <w:pPr>
              <w:spacing w:before="60" w:after="60"/>
              <w:rPr>
                <w:rFonts w:ascii="Arial" w:hAnsi="Arial" w:cs="Arial"/>
                <w:highlight w:val="yellow"/>
              </w:rPr>
            </w:pPr>
            <w:r>
              <w:rPr>
                <w:rFonts w:ascii="Arial" w:hAnsi="Arial" w:cs="Arial"/>
              </w:rPr>
              <w:t xml:space="preserve">Funding for employing organisation </w:t>
            </w:r>
            <w:proofErr w:type="gramStart"/>
            <w:r>
              <w:rPr>
                <w:rFonts w:ascii="Arial" w:hAnsi="Arial" w:cs="Arial"/>
              </w:rPr>
              <w:t>includes:</w:t>
            </w:r>
            <w:proofErr w:type="gramEnd"/>
            <w:r>
              <w:rPr>
                <w:rFonts w:ascii="Arial" w:hAnsi="Arial" w:cs="Arial"/>
              </w:rPr>
              <w:t xml:space="preserve"> salary costs, employer oncosts and 8% overheads </w:t>
            </w:r>
          </w:p>
        </w:tc>
      </w:tr>
      <w:tr w:rsidR="00ED69A0" w14:paraId="19AAF917" w14:textId="77777777" w:rsidTr="00996ADF">
        <w:tc>
          <w:tcPr>
            <w:tcW w:w="17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165DD1" w14:textId="658485F9" w:rsidR="00ED69A0" w:rsidRDefault="00ED69A0" w:rsidP="00996ADF">
            <w:pPr>
              <w:spacing w:before="60" w:after="60"/>
              <w:rPr>
                <w:rFonts w:ascii="Arial" w:hAnsi="Arial" w:cs="Arial"/>
                <w:b/>
              </w:rPr>
            </w:pPr>
            <w:r>
              <w:rPr>
                <w:rFonts w:ascii="Arial" w:hAnsi="Arial" w:cs="Arial"/>
                <w:b/>
              </w:rPr>
              <w:t xml:space="preserve">Time commitment: </w:t>
            </w:r>
          </w:p>
        </w:tc>
        <w:tc>
          <w:tcPr>
            <w:tcW w:w="73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19DFC9" w14:textId="218BAF1A" w:rsidR="00ED69A0" w:rsidRDefault="00E36805" w:rsidP="00ED69A0">
            <w:pPr>
              <w:spacing w:before="60" w:after="60"/>
              <w:rPr>
                <w:rFonts w:ascii="Arial" w:hAnsi="Arial" w:cs="Arial"/>
              </w:rPr>
            </w:pPr>
            <w:r>
              <w:rPr>
                <w:rFonts w:ascii="Arial" w:hAnsi="Arial" w:cs="Arial"/>
              </w:rPr>
              <w:t xml:space="preserve">One </w:t>
            </w:r>
            <w:r w:rsidR="00FC3DD6">
              <w:rPr>
                <w:rFonts w:ascii="Arial" w:hAnsi="Arial" w:cs="Arial"/>
              </w:rPr>
              <w:t xml:space="preserve">or two </w:t>
            </w:r>
            <w:r>
              <w:rPr>
                <w:rFonts w:ascii="Arial" w:hAnsi="Arial" w:cs="Arial"/>
              </w:rPr>
              <w:t>day</w:t>
            </w:r>
            <w:r w:rsidR="00FC3DD6">
              <w:rPr>
                <w:rFonts w:ascii="Arial" w:hAnsi="Arial" w:cs="Arial"/>
              </w:rPr>
              <w:t>s</w:t>
            </w:r>
            <w:r>
              <w:rPr>
                <w:rFonts w:ascii="Arial" w:hAnsi="Arial" w:cs="Arial"/>
              </w:rPr>
              <w:t xml:space="preserve"> a week </w:t>
            </w:r>
            <w:r w:rsidR="000706F1">
              <w:rPr>
                <w:rFonts w:ascii="Arial" w:hAnsi="Arial" w:cs="Arial"/>
              </w:rPr>
              <w:t xml:space="preserve">(0.2 </w:t>
            </w:r>
            <w:r w:rsidR="00FC3DD6">
              <w:rPr>
                <w:rFonts w:ascii="Arial" w:hAnsi="Arial" w:cs="Arial"/>
              </w:rPr>
              <w:t>– 0.4 WTE</w:t>
            </w:r>
            <w:r w:rsidR="000706F1">
              <w:rPr>
                <w:rFonts w:ascii="Arial" w:hAnsi="Arial" w:cs="Arial"/>
              </w:rPr>
              <w:t>)</w:t>
            </w:r>
          </w:p>
        </w:tc>
      </w:tr>
      <w:tr w:rsidR="00DF681A" w14:paraId="05EDA854" w14:textId="77777777" w:rsidTr="00996ADF">
        <w:tc>
          <w:tcPr>
            <w:tcW w:w="17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FE10B8A" w14:textId="7A048E74" w:rsidR="00DF681A" w:rsidRDefault="00ED69A0" w:rsidP="00996ADF">
            <w:pPr>
              <w:spacing w:before="60" w:after="60"/>
              <w:rPr>
                <w:rFonts w:ascii="Arial" w:hAnsi="Arial" w:cs="Arial"/>
                <w:b/>
              </w:rPr>
            </w:pPr>
            <w:r>
              <w:rPr>
                <w:rFonts w:ascii="Arial" w:hAnsi="Arial" w:cs="Arial"/>
                <w:b/>
              </w:rPr>
              <w:t xml:space="preserve">Time period: </w:t>
            </w:r>
          </w:p>
        </w:tc>
        <w:tc>
          <w:tcPr>
            <w:tcW w:w="73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B8F5CF3" w14:textId="06C94E9E" w:rsidR="00DF681A" w:rsidRDefault="00FC3DD6" w:rsidP="00ED69A0">
            <w:pPr>
              <w:spacing w:before="60" w:after="60"/>
              <w:rPr>
                <w:rFonts w:ascii="Arial" w:hAnsi="Arial" w:cs="Arial"/>
              </w:rPr>
            </w:pPr>
            <w:r>
              <w:rPr>
                <w:rFonts w:ascii="Arial" w:hAnsi="Arial" w:cs="Arial"/>
              </w:rPr>
              <w:t xml:space="preserve">January – March </w:t>
            </w:r>
            <w:r w:rsidR="00732152">
              <w:rPr>
                <w:rFonts w:ascii="Arial" w:hAnsi="Arial" w:cs="Arial"/>
              </w:rPr>
              <w:t>202</w:t>
            </w:r>
            <w:r w:rsidR="00E36805">
              <w:rPr>
                <w:rFonts w:ascii="Arial" w:hAnsi="Arial" w:cs="Arial"/>
              </w:rPr>
              <w:t>6</w:t>
            </w:r>
          </w:p>
        </w:tc>
      </w:tr>
      <w:tr w:rsidR="00E36805" w14:paraId="1A01B4B4" w14:textId="77777777" w:rsidTr="00996ADF">
        <w:tc>
          <w:tcPr>
            <w:tcW w:w="17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25A21B" w14:textId="0ADDE234" w:rsidR="00E36805" w:rsidRDefault="00E36805" w:rsidP="00996ADF">
            <w:pPr>
              <w:spacing w:before="60" w:after="60"/>
              <w:rPr>
                <w:rFonts w:ascii="Arial" w:hAnsi="Arial" w:cs="Arial"/>
                <w:b/>
              </w:rPr>
            </w:pPr>
            <w:r>
              <w:rPr>
                <w:rFonts w:ascii="Arial" w:hAnsi="Arial" w:cs="Arial"/>
                <w:b/>
              </w:rPr>
              <w:t>Number of posts:</w:t>
            </w:r>
          </w:p>
        </w:tc>
        <w:tc>
          <w:tcPr>
            <w:tcW w:w="73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C8E4E3" w14:textId="31334271" w:rsidR="00E36805" w:rsidRDefault="00E36805" w:rsidP="00ED69A0">
            <w:pPr>
              <w:spacing w:before="60" w:after="60"/>
              <w:rPr>
                <w:rFonts w:ascii="Arial" w:hAnsi="Arial" w:cs="Arial"/>
              </w:rPr>
            </w:pPr>
            <w:r>
              <w:rPr>
                <w:rFonts w:ascii="Arial" w:hAnsi="Arial" w:cs="Arial"/>
              </w:rPr>
              <w:t xml:space="preserve">There are two </w:t>
            </w:r>
            <w:r w:rsidR="00D95F53">
              <w:rPr>
                <w:rFonts w:ascii="Arial" w:hAnsi="Arial" w:cs="Arial"/>
              </w:rPr>
              <w:t xml:space="preserve">funded </w:t>
            </w:r>
            <w:r>
              <w:rPr>
                <w:rFonts w:ascii="Arial" w:hAnsi="Arial" w:cs="Arial"/>
              </w:rPr>
              <w:t>posts (</w:t>
            </w:r>
            <w:r w:rsidR="002B58D1">
              <w:rPr>
                <w:rFonts w:ascii="Arial" w:hAnsi="Arial" w:cs="Arial"/>
              </w:rPr>
              <w:t xml:space="preserve">we are aiming to appoint </w:t>
            </w:r>
            <w:r>
              <w:rPr>
                <w:rFonts w:ascii="Arial" w:hAnsi="Arial" w:cs="Arial"/>
              </w:rPr>
              <w:t xml:space="preserve">one person </w:t>
            </w:r>
            <w:r w:rsidR="007C25B5">
              <w:rPr>
                <w:rFonts w:ascii="Arial" w:hAnsi="Arial" w:cs="Arial"/>
              </w:rPr>
              <w:t xml:space="preserve">working </w:t>
            </w:r>
            <w:r w:rsidR="002B58D1">
              <w:rPr>
                <w:rFonts w:ascii="Arial" w:hAnsi="Arial" w:cs="Arial"/>
              </w:rPr>
              <w:t xml:space="preserve">in a </w:t>
            </w:r>
            <w:r>
              <w:rPr>
                <w:rFonts w:ascii="Arial" w:hAnsi="Arial" w:cs="Arial"/>
              </w:rPr>
              <w:t xml:space="preserve">healthcare </w:t>
            </w:r>
            <w:r w:rsidR="002B58D1">
              <w:rPr>
                <w:rFonts w:ascii="Arial" w:hAnsi="Arial" w:cs="Arial"/>
              </w:rPr>
              <w:t xml:space="preserve">related </w:t>
            </w:r>
            <w:r>
              <w:rPr>
                <w:rFonts w:ascii="Arial" w:hAnsi="Arial" w:cs="Arial"/>
              </w:rPr>
              <w:t xml:space="preserve">role and one person </w:t>
            </w:r>
            <w:r w:rsidR="007C25B5">
              <w:rPr>
                <w:rFonts w:ascii="Arial" w:hAnsi="Arial" w:cs="Arial"/>
              </w:rPr>
              <w:t xml:space="preserve">working </w:t>
            </w:r>
            <w:r w:rsidR="002B58D1">
              <w:rPr>
                <w:rFonts w:ascii="Arial" w:hAnsi="Arial" w:cs="Arial"/>
              </w:rPr>
              <w:t xml:space="preserve">in </w:t>
            </w:r>
            <w:r>
              <w:rPr>
                <w:rFonts w:ascii="Arial" w:hAnsi="Arial" w:cs="Arial"/>
              </w:rPr>
              <w:t xml:space="preserve">a social care or public health </w:t>
            </w:r>
            <w:r w:rsidR="002B58D1">
              <w:rPr>
                <w:rFonts w:ascii="Arial" w:hAnsi="Arial" w:cs="Arial"/>
              </w:rPr>
              <w:t xml:space="preserve">related </w:t>
            </w:r>
            <w:r>
              <w:rPr>
                <w:rFonts w:ascii="Arial" w:hAnsi="Arial" w:cs="Arial"/>
              </w:rPr>
              <w:t>role)</w:t>
            </w:r>
            <w:r w:rsidR="00D95F53">
              <w:rPr>
                <w:rFonts w:ascii="Arial" w:hAnsi="Arial" w:cs="Arial"/>
              </w:rPr>
              <w:t>.</w:t>
            </w:r>
            <w:r>
              <w:rPr>
                <w:rFonts w:ascii="Arial" w:hAnsi="Arial" w:cs="Arial"/>
              </w:rPr>
              <w:t xml:space="preserve"> </w:t>
            </w:r>
          </w:p>
        </w:tc>
      </w:tr>
      <w:tr w:rsidR="00E36805" w14:paraId="4086BC3D" w14:textId="77777777" w:rsidTr="00996ADF">
        <w:tc>
          <w:tcPr>
            <w:tcW w:w="17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9A736D" w14:textId="2B8CD3B1" w:rsidR="00E36805" w:rsidRDefault="00E36805" w:rsidP="00996ADF">
            <w:pPr>
              <w:spacing w:before="60" w:after="60"/>
              <w:rPr>
                <w:rFonts w:ascii="Arial" w:hAnsi="Arial" w:cs="Arial"/>
                <w:b/>
              </w:rPr>
            </w:pPr>
            <w:r>
              <w:rPr>
                <w:rFonts w:ascii="Arial" w:hAnsi="Arial" w:cs="Arial"/>
                <w:b/>
              </w:rPr>
              <w:t xml:space="preserve">Employment: </w:t>
            </w:r>
          </w:p>
        </w:tc>
        <w:tc>
          <w:tcPr>
            <w:tcW w:w="73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4AF430" w14:textId="1688ACCA" w:rsidR="00E36805" w:rsidRDefault="00E36805" w:rsidP="00ED69A0">
            <w:pPr>
              <w:spacing w:before="60" w:after="60"/>
              <w:rPr>
                <w:rFonts w:ascii="Arial" w:hAnsi="Arial" w:cs="Arial"/>
              </w:rPr>
            </w:pPr>
            <w:r>
              <w:rPr>
                <w:rFonts w:ascii="Arial" w:hAnsi="Arial" w:cs="Arial"/>
              </w:rPr>
              <w:t xml:space="preserve">You will need to already </w:t>
            </w:r>
            <w:r w:rsidR="007C25B5">
              <w:rPr>
                <w:rFonts w:ascii="Arial" w:hAnsi="Arial" w:cs="Arial"/>
              </w:rPr>
              <w:t xml:space="preserve">be </w:t>
            </w:r>
            <w:r>
              <w:rPr>
                <w:rFonts w:ascii="Arial" w:hAnsi="Arial" w:cs="Arial"/>
              </w:rPr>
              <w:t>employed by an organisation within Nottingham and Nottinghamshire I</w:t>
            </w:r>
            <w:r w:rsidR="002B58D1">
              <w:rPr>
                <w:rFonts w:ascii="Arial" w:hAnsi="Arial" w:cs="Arial"/>
              </w:rPr>
              <w:t>ntegrated Care System</w:t>
            </w:r>
            <w:r w:rsidR="00D95F53">
              <w:rPr>
                <w:rFonts w:ascii="Arial" w:hAnsi="Arial" w:cs="Arial"/>
              </w:rPr>
              <w:t xml:space="preserve"> which includes Nottingham Trent University and University of Nottingham.</w:t>
            </w:r>
          </w:p>
        </w:tc>
      </w:tr>
    </w:tbl>
    <w:p w14:paraId="095F4E06" w14:textId="77777777" w:rsidR="00DF681A" w:rsidRPr="00125C55" w:rsidRDefault="00DF681A" w:rsidP="00DF681A">
      <w:pPr>
        <w:spacing w:after="120"/>
        <w:rPr>
          <w:rFonts w:ascii="Arial" w:hAnsi="Arial" w:cs="Arial"/>
          <w:b/>
        </w:rPr>
      </w:pPr>
    </w:p>
    <w:p w14:paraId="2840F5CD" w14:textId="3FD77460" w:rsidR="00DF681A" w:rsidRPr="00DF681A" w:rsidRDefault="00E91F02" w:rsidP="0064575D">
      <w:pPr>
        <w:pStyle w:val="Header"/>
        <w:numPr>
          <w:ilvl w:val="0"/>
          <w:numId w:val="8"/>
        </w:numPr>
        <w:spacing w:after="120" w:line="276" w:lineRule="auto"/>
        <w:jc w:val="both"/>
        <w:rPr>
          <w:rFonts w:ascii="Arial" w:hAnsi="Arial" w:cs="Arial"/>
          <w:b/>
          <w:sz w:val="24"/>
        </w:rPr>
      </w:pPr>
      <w:r>
        <w:rPr>
          <w:rFonts w:ascii="Arial" w:hAnsi="Arial" w:cs="Arial"/>
          <w:b/>
          <w:sz w:val="24"/>
        </w:rPr>
        <w:t>Background</w:t>
      </w:r>
    </w:p>
    <w:p w14:paraId="315F84EF" w14:textId="1E87191A" w:rsidR="007C25B5" w:rsidRDefault="007C25B5" w:rsidP="00FC49D1">
      <w:pPr>
        <w:rPr>
          <w:rFonts w:ascii="Arial" w:hAnsi="Arial" w:cs="Arial"/>
        </w:rPr>
      </w:pPr>
      <w:r>
        <w:rPr>
          <w:rFonts w:ascii="Arial" w:hAnsi="Arial" w:cs="Arial"/>
        </w:rPr>
        <w:t xml:space="preserve">Nottingham and Nottinghamshire </w:t>
      </w:r>
      <w:r w:rsidR="00732152">
        <w:rPr>
          <w:rFonts w:ascii="Arial" w:hAnsi="Arial" w:cs="Arial"/>
        </w:rPr>
        <w:t xml:space="preserve">Integrated Care System </w:t>
      </w:r>
      <w:r w:rsidR="00DF2E8B">
        <w:rPr>
          <w:rFonts w:ascii="Arial" w:hAnsi="Arial" w:cs="Arial"/>
        </w:rPr>
        <w:t xml:space="preserve">(ICS) </w:t>
      </w:r>
      <w:r>
        <w:rPr>
          <w:rFonts w:ascii="Arial" w:hAnsi="Arial" w:cs="Arial"/>
        </w:rPr>
        <w:t>has an ICS Research Strategy 2024-2029 which sets out our vision, ambition and priorities for research</w:t>
      </w:r>
      <w:r>
        <w:rPr>
          <w:rStyle w:val="FootnoteReference"/>
          <w:rFonts w:ascii="Arial" w:hAnsi="Arial" w:cs="Arial"/>
        </w:rPr>
        <w:footnoteReference w:id="1"/>
      </w:r>
      <w:r>
        <w:rPr>
          <w:rFonts w:ascii="Arial" w:hAnsi="Arial" w:cs="Arial"/>
        </w:rPr>
        <w:t xml:space="preserve">. </w:t>
      </w:r>
    </w:p>
    <w:p w14:paraId="5A965442" w14:textId="77777777" w:rsidR="00272AFA" w:rsidRDefault="00272AFA" w:rsidP="00272AFA">
      <w:pPr>
        <w:rPr>
          <w:rFonts w:ascii="Arial" w:hAnsi="Arial" w:cs="Arial"/>
        </w:rPr>
      </w:pPr>
      <w:r>
        <w:rPr>
          <w:rFonts w:ascii="Arial" w:hAnsi="Arial" w:cs="Arial"/>
        </w:rPr>
        <w:t xml:space="preserve">Our ICS research vision is for an integrated and supportive research environment, clearly aligned with system priorities, that ensures improved outcomes and reduced health inequalities for our local population, and efficiencies for our health and care system. The research strategy contains four pillars: population, workforce, system and implementation. </w:t>
      </w:r>
    </w:p>
    <w:p w14:paraId="542B4E41" w14:textId="77777777" w:rsidR="00272AFA" w:rsidRDefault="00272AFA" w:rsidP="00272AFA">
      <w:pPr>
        <w:rPr>
          <w:rFonts w:ascii="Arial" w:hAnsi="Arial" w:cs="Arial"/>
        </w:rPr>
      </w:pPr>
      <w:r>
        <w:rPr>
          <w:rFonts w:ascii="Arial" w:hAnsi="Arial" w:cs="Arial"/>
        </w:rPr>
        <w:t xml:space="preserve">The five-year strategy enables us to build on the existing opportunities and harness our collective strengths to work together in an integrated and effective way to drive and develop research and increase the implementation of the outcomes of research for the benefit of the population, workforce and system. </w:t>
      </w:r>
    </w:p>
    <w:p w14:paraId="1024F6B1" w14:textId="05A799A0" w:rsidR="00272AFA" w:rsidRDefault="00272AFA" w:rsidP="00272AFA">
      <w:pPr>
        <w:rPr>
          <w:rFonts w:ascii="Arial" w:hAnsi="Arial" w:cs="Arial"/>
        </w:rPr>
      </w:pPr>
      <w:r>
        <w:rPr>
          <w:rFonts w:ascii="Arial" w:hAnsi="Arial" w:cs="Arial"/>
        </w:rPr>
        <w:lastRenderedPageBreak/>
        <w:t>An early action from the strategy has been the development and launch of our ICS Research and Innovation Hub</w:t>
      </w:r>
      <w:r>
        <w:rPr>
          <w:rStyle w:val="FootnoteReference"/>
          <w:rFonts w:ascii="Arial" w:hAnsi="Arial" w:cs="Arial"/>
        </w:rPr>
        <w:footnoteReference w:id="2"/>
      </w:r>
      <w:r>
        <w:rPr>
          <w:rFonts w:ascii="Arial" w:hAnsi="Arial" w:cs="Arial"/>
        </w:rPr>
        <w:t xml:space="preserve"> to bring together colleagues from across Nottingham and Nottinghamshire to promote research and innovation and to optimise the opportunities to work together.  </w:t>
      </w:r>
    </w:p>
    <w:p w14:paraId="44155F7C" w14:textId="77777777" w:rsidR="00EC1990" w:rsidRDefault="00EC1990" w:rsidP="00272AFA">
      <w:pPr>
        <w:rPr>
          <w:rFonts w:ascii="Arial" w:hAnsi="Arial" w:cs="Arial"/>
        </w:rPr>
      </w:pPr>
    </w:p>
    <w:p w14:paraId="0C59581F" w14:textId="1E0C761C" w:rsidR="00272AFA" w:rsidRPr="00530B6A" w:rsidRDefault="00530B6A" w:rsidP="00272AFA">
      <w:pPr>
        <w:pStyle w:val="ListParagraph"/>
        <w:numPr>
          <w:ilvl w:val="0"/>
          <w:numId w:val="8"/>
        </w:numPr>
        <w:rPr>
          <w:rFonts w:ascii="Arial" w:hAnsi="Arial" w:cs="Arial"/>
          <w:b/>
          <w:bCs/>
        </w:rPr>
      </w:pPr>
      <w:r w:rsidRPr="00530B6A">
        <w:rPr>
          <w:rFonts w:ascii="Arial" w:hAnsi="Arial" w:cs="Arial"/>
          <w:b/>
          <w:bCs/>
        </w:rPr>
        <w:t xml:space="preserve">Opportunity to </w:t>
      </w:r>
      <w:r w:rsidR="005553BD">
        <w:rPr>
          <w:rFonts w:ascii="Arial" w:hAnsi="Arial" w:cs="Arial"/>
          <w:b/>
          <w:bCs/>
        </w:rPr>
        <w:t>set up and lead a n</w:t>
      </w:r>
      <w:r w:rsidRPr="00530B6A">
        <w:rPr>
          <w:rFonts w:ascii="Arial" w:hAnsi="Arial" w:cs="Arial"/>
          <w:b/>
          <w:bCs/>
        </w:rPr>
        <w:t xml:space="preserve">ew ICS Community of Practice </w:t>
      </w:r>
      <w:r w:rsidR="00272AFA" w:rsidRPr="00530B6A">
        <w:rPr>
          <w:rFonts w:ascii="Arial" w:hAnsi="Arial" w:cs="Arial"/>
          <w:b/>
          <w:bCs/>
        </w:rPr>
        <w:t xml:space="preserve"> </w:t>
      </w:r>
    </w:p>
    <w:p w14:paraId="00253BFF" w14:textId="466DC3FF" w:rsidR="00551F7B" w:rsidRDefault="00551F7B" w:rsidP="00551F7B">
      <w:pPr>
        <w:rPr>
          <w:rFonts w:ascii="Arial" w:hAnsi="Arial" w:cs="Arial"/>
        </w:rPr>
      </w:pPr>
      <w:r>
        <w:rPr>
          <w:rFonts w:ascii="Arial" w:hAnsi="Arial" w:cs="Arial"/>
        </w:rPr>
        <w:t xml:space="preserve">The National Institute for Health and Care Research (NIHR) East Midlands Regional Research Delivery Network has made funding available </w:t>
      </w:r>
      <w:r w:rsidR="00086714">
        <w:rPr>
          <w:rFonts w:ascii="Arial" w:hAnsi="Arial" w:cs="Arial"/>
        </w:rPr>
        <w:t xml:space="preserve">for the third year </w:t>
      </w:r>
      <w:r w:rsidR="00EC1990">
        <w:rPr>
          <w:rFonts w:ascii="Arial" w:hAnsi="Arial" w:cs="Arial"/>
        </w:rPr>
        <w:t xml:space="preserve">running </w:t>
      </w:r>
      <w:r>
        <w:rPr>
          <w:rFonts w:ascii="Arial" w:hAnsi="Arial" w:cs="Arial"/>
        </w:rPr>
        <w:t xml:space="preserve">to each of the five ICBs within its boundary, to support the strategic development of research. </w:t>
      </w:r>
    </w:p>
    <w:p w14:paraId="4FCCE79C" w14:textId="3C5074E1" w:rsidR="005553BD" w:rsidRDefault="00086714" w:rsidP="00551F7B">
      <w:pPr>
        <w:rPr>
          <w:rFonts w:ascii="Arial" w:hAnsi="Arial" w:cs="Arial"/>
        </w:rPr>
      </w:pPr>
      <w:r>
        <w:rPr>
          <w:rFonts w:ascii="Arial" w:hAnsi="Arial" w:cs="Arial"/>
        </w:rPr>
        <w:t xml:space="preserve">Nottingham and Nottinghamshire ICB </w:t>
      </w:r>
      <w:proofErr w:type="gramStart"/>
      <w:r w:rsidR="00EE0386">
        <w:rPr>
          <w:rFonts w:ascii="Arial" w:hAnsi="Arial" w:cs="Arial"/>
        </w:rPr>
        <w:t>is</w:t>
      </w:r>
      <w:proofErr w:type="gramEnd"/>
      <w:r w:rsidR="00EE0386">
        <w:rPr>
          <w:rFonts w:ascii="Arial" w:hAnsi="Arial" w:cs="Arial"/>
        </w:rPr>
        <w:t xml:space="preserve"> utilising part of its 2025-26 </w:t>
      </w:r>
      <w:r w:rsidR="005553BD">
        <w:rPr>
          <w:rFonts w:ascii="Arial" w:hAnsi="Arial" w:cs="Arial"/>
        </w:rPr>
        <w:t>funding to develop a new ICS Community of Practice</w:t>
      </w:r>
      <w:r w:rsidR="00D53B2B">
        <w:rPr>
          <w:rStyle w:val="FootnoteReference"/>
          <w:rFonts w:ascii="Arial" w:hAnsi="Arial" w:cs="Arial"/>
        </w:rPr>
        <w:footnoteReference w:id="3"/>
      </w:r>
      <w:r w:rsidR="005553BD">
        <w:rPr>
          <w:rFonts w:ascii="Arial" w:hAnsi="Arial" w:cs="Arial"/>
        </w:rPr>
        <w:t xml:space="preserve"> for </w:t>
      </w:r>
      <w:r w:rsidR="001F3D1C">
        <w:rPr>
          <w:rFonts w:ascii="Arial" w:hAnsi="Arial" w:cs="Arial"/>
        </w:rPr>
        <w:t xml:space="preserve">health and care professionals who are combining a research career with clinical, </w:t>
      </w:r>
      <w:r w:rsidR="008052AA">
        <w:rPr>
          <w:rFonts w:ascii="Arial" w:hAnsi="Arial" w:cs="Arial"/>
        </w:rPr>
        <w:t xml:space="preserve">social </w:t>
      </w:r>
      <w:r w:rsidR="001F3D1C">
        <w:rPr>
          <w:rFonts w:ascii="Arial" w:hAnsi="Arial" w:cs="Arial"/>
        </w:rPr>
        <w:t xml:space="preserve">care or public health practice </w:t>
      </w:r>
      <w:r w:rsidR="005553BD">
        <w:rPr>
          <w:rFonts w:ascii="Arial" w:hAnsi="Arial" w:cs="Arial"/>
        </w:rPr>
        <w:t xml:space="preserve">across the ICS including Nottingham Trent University and University of Nottingham. </w:t>
      </w:r>
    </w:p>
    <w:p w14:paraId="69583473" w14:textId="4CEDC07A" w:rsidR="00EE0386" w:rsidRDefault="00EE0386" w:rsidP="00EE0386">
      <w:pPr>
        <w:rPr>
          <w:rFonts w:ascii="Arial" w:hAnsi="Arial" w:cs="Arial"/>
        </w:rPr>
      </w:pPr>
      <w:r w:rsidRPr="00335648">
        <w:rPr>
          <w:rFonts w:ascii="Arial" w:hAnsi="Arial" w:cs="Arial"/>
        </w:rPr>
        <w:t xml:space="preserve">Two people will be funded a day a week for four months to set up and lead a community </w:t>
      </w:r>
      <w:r w:rsidR="005553BD" w:rsidRPr="00335648">
        <w:rPr>
          <w:rFonts w:ascii="Arial" w:eastAsia="Lato" w:hAnsi="Arial" w:cs="Arial"/>
        </w:rPr>
        <w:t>of practice</w:t>
      </w:r>
      <w:r w:rsidR="00EC1990">
        <w:rPr>
          <w:rFonts w:ascii="Arial" w:eastAsia="Lato" w:hAnsi="Arial" w:cs="Arial"/>
        </w:rPr>
        <w:t>. Th</w:t>
      </w:r>
      <w:r w:rsidR="00FC3DD6">
        <w:rPr>
          <w:rFonts w:ascii="Arial" w:eastAsia="Lato" w:hAnsi="Arial" w:cs="Arial"/>
        </w:rPr>
        <w:t xml:space="preserve">is </w:t>
      </w:r>
      <w:r w:rsidR="00EC1990">
        <w:rPr>
          <w:rFonts w:ascii="Arial" w:eastAsia="Lato" w:hAnsi="Arial" w:cs="Arial"/>
        </w:rPr>
        <w:t xml:space="preserve">will </w:t>
      </w:r>
      <w:r w:rsidR="005553BD" w:rsidRPr="00335648">
        <w:rPr>
          <w:rFonts w:ascii="Arial" w:eastAsia="Lato" w:hAnsi="Arial" w:cs="Arial"/>
        </w:rPr>
        <w:t xml:space="preserve">provide </w:t>
      </w:r>
      <w:r w:rsidR="00EC1990">
        <w:rPr>
          <w:rFonts w:ascii="Arial" w:eastAsia="Lato" w:hAnsi="Arial" w:cs="Arial"/>
        </w:rPr>
        <w:t xml:space="preserve">an opportunity for </w:t>
      </w:r>
      <w:r w:rsidR="005553BD" w:rsidRPr="00335648">
        <w:rPr>
          <w:rFonts w:ascii="Arial" w:eastAsia="Lato" w:hAnsi="Arial" w:cs="Arial"/>
        </w:rPr>
        <w:t xml:space="preserve">support mechanisms for this workforce and to work together as a group </w:t>
      </w:r>
      <w:r w:rsidR="00D53B2B">
        <w:rPr>
          <w:rFonts w:ascii="Arial" w:eastAsia="Lato" w:hAnsi="Arial" w:cs="Arial"/>
        </w:rPr>
        <w:t>on s</w:t>
      </w:r>
      <w:r w:rsidR="005553BD" w:rsidRPr="00335648">
        <w:rPr>
          <w:rFonts w:ascii="Arial" w:eastAsia="Lato" w:hAnsi="Arial" w:cs="Arial"/>
        </w:rPr>
        <w:t>ystem wide solutions</w:t>
      </w:r>
      <w:r w:rsidR="00D53B2B">
        <w:rPr>
          <w:rFonts w:ascii="Arial" w:eastAsia="Lato" w:hAnsi="Arial" w:cs="Arial"/>
        </w:rPr>
        <w:t xml:space="preserve"> </w:t>
      </w:r>
      <w:r w:rsidR="005553BD" w:rsidRPr="00335648">
        <w:rPr>
          <w:rFonts w:ascii="Arial" w:eastAsia="Lato" w:hAnsi="Arial" w:cs="Arial"/>
        </w:rPr>
        <w:t xml:space="preserve">related to current </w:t>
      </w:r>
      <w:r w:rsidR="00EC1990">
        <w:rPr>
          <w:rFonts w:ascii="Arial" w:eastAsia="Lato" w:hAnsi="Arial" w:cs="Arial"/>
        </w:rPr>
        <w:t xml:space="preserve">research </w:t>
      </w:r>
      <w:r w:rsidR="005553BD" w:rsidRPr="00335648">
        <w:rPr>
          <w:rFonts w:ascii="Arial" w:eastAsia="Lato" w:hAnsi="Arial" w:cs="Arial"/>
        </w:rPr>
        <w:t xml:space="preserve">career challenges. The purpose is to support integrated working and equity of opportunity. This will enable continued development of career pathways, support individuals to bring research income into the ICS and lead evidence informed practice in their fields. </w:t>
      </w:r>
      <w:r w:rsidRPr="00335648">
        <w:rPr>
          <w:rFonts w:ascii="Arial" w:hAnsi="Arial" w:cs="Arial"/>
        </w:rPr>
        <w:t xml:space="preserve">This is a key group of people with skills, expertise, interest and enthusiasm to support the shift towards a research and evidence culture in the ICS.  </w:t>
      </w:r>
    </w:p>
    <w:p w14:paraId="0A9F46EE" w14:textId="7E773262" w:rsidR="001F3D1C" w:rsidRDefault="001F3D1C" w:rsidP="00EE0386">
      <w:pPr>
        <w:rPr>
          <w:rFonts w:ascii="Arial" w:hAnsi="Arial" w:cs="Arial"/>
        </w:rPr>
      </w:pPr>
      <w:r>
        <w:rPr>
          <w:rFonts w:ascii="Arial" w:hAnsi="Arial" w:cs="Arial"/>
        </w:rPr>
        <w:t xml:space="preserve">We are particularly </w:t>
      </w:r>
      <w:r w:rsidR="00FC3DD6">
        <w:rPr>
          <w:rFonts w:ascii="Arial" w:hAnsi="Arial" w:cs="Arial"/>
        </w:rPr>
        <w:t xml:space="preserve">keen </w:t>
      </w:r>
      <w:r>
        <w:rPr>
          <w:rFonts w:ascii="Arial" w:hAnsi="Arial" w:cs="Arial"/>
        </w:rPr>
        <w:t>to establish a mul</w:t>
      </w:r>
      <w:r w:rsidR="00FC3DD6">
        <w:rPr>
          <w:rFonts w:ascii="Arial" w:hAnsi="Arial" w:cs="Arial"/>
        </w:rPr>
        <w:t>ti-</w:t>
      </w:r>
      <w:r>
        <w:rPr>
          <w:rFonts w:ascii="Arial" w:hAnsi="Arial" w:cs="Arial"/>
        </w:rPr>
        <w:t>disciplinary</w:t>
      </w:r>
      <w:r w:rsidR="00867C11">
        <w:rPr>
          <w:rFonts w:ascii="Arial" w:hAnsi="Arial" w:cs="Arial"/>
        </w:rPr>
        <w:t xml:space="preserve"> </w:t>
      </w:r>
      <w:r>
        <w:rPr>
          <w:rFonts w:ascii="Arial" w:hAnsi="Arial" w:cs="Arial"/>
        </w:rPr>
        <w:t xml:space="preserve">community of practice </w:t>
      </w:r>
      <w:r w:rsidR="00867C11">
        <w:rPr>
          <w:rFonts w:ascii="Arial" w:hAnsi="Arial" w:cs="Arial"/>
        </w:rPr>
        <w:t xml:space="preserve">for the whole ICS </w:t>
      </w:r>
      <w:r>
        <w:rPr>
          <w:rFonts w:ascii="Arial" w:hAnsi="Arial" w:cs="Arial"/>
        </w:rPr>
        <w:t xml:space="preserve">to enable integrated </w:t>
      </w:r>
      <w:r w:rsidR="00FC3DD6">
        <w:rPr>
          <w:rFonts w:ascii="Arial" w:hAnsi="Arial" w:cs="Arial"/>
        </w:rPr>
        <w:t xml:space="preserve">health and care </w:t>
      </w:r>
      <w:r>
        <w:rPr>
          <w:rFonts w:ascii="Arial" w:hAnsi="Arial" w:cs="Arial"/>
        </w:rPr>
        <w:t xml:space="preserve">research and equity of opportunity across the </w:t>
      </w:r>
      <w:r w:rsidR="00867C11">
        <w:rPr>
          <w:rFonts w:ascii="Arial" w:hAnsi="Arial" w:cs="Arial"/>
        </w:rPr>
        <w:t xml:space="preserve">system. </w:t>
      </w:r>
      <w:r w:rsidR="00FC3DD6">
        <w:rPr>
          <w:rFonts w:ascii="Arial" w:hAnsi="Arial" w:cs="Arial"/>
        </w:rPr>
        <w:t xml:space="preserve"> </w:t>
      </w:r>
      <w:r>
        <w:rPr>
          <w:rFonts w:ascii="Arial" w:hAnsi="Arial" w:cs="Arial"/>
        </w:rPr>
        <w:t xml:space="preserve"> </w:t>
      </w:r>
    </w:p>
    <w:p w14:paraId="083F7B1D" w14:textId="38AC4726" w:rsidR="00335648" w:rsidRPr="00335648" w:rsidRDefault="00335648" w:rsidP="00EE0386">
      <w:pPr>
        <w:rPr>
          <w:rFonts w:ascii="Arial" w:hAnsi="Arial" w:cs="Arial"/>
        </w:rPr>
      </w:pPr>
      <w:r>
        <w:rPr>
          <w:rFonts w:ascii="Arial" w:hAnsi="Arial" w:cs="Arial"/>
        </w:rPr>
        <w:t xml:space="preserve">The community of practice will also be part of the ICS Clinical and Care Professional Leadership Framework that is currently being developed. </w:t>
      </w:r>
    </w:p>
    <w:p w14:paraId="4EA727B6" w14:textId="77777777" w:rsidR="00551F7B" w:rsidRDefault="00551F7B" w:rsidP="00551F7B">
      <w:pPr>
        <w:rPr>
          <w:rFonts w:ascii="Arial" w:hAnsi="Arial" w:cs="Arial"/>
        </w:rPr>
      </w:pPr>
    </w:p>
    <w:p w14:paraId="296A0B66" w14:textId="3DD005A6" w:rsidR="003B5D8C" w:rsidRPr="0064575D" w:rsidRDefault="003B5D8C" w:rsidP="0064575D">
      <w:pPr>
        <w:pStyle w:val="ListParagraph"/>
        <w:numPr>
          <w:ilvl w:val="0"/>
          <w:numId w:val="8"/>
        </w:numPr>
        <w:rPr>
          <w:rFonts w:ascii="Arial" w:hAnsi="Arial" w:cs="Arial"/>
          <w:b/>
          <w:bCs/>
          <w:sz w:val="24"/>
          <w:szCs w:val="24"/>
        </w:rPr>
      </w:pPr>
      <w:r w:rsidRPr="0064575D">
        <w:rPr>
          <w:rFonts w:ascii="Arial" w:hAnsi="Arial" w:cs="Arial"/>
          <w:b/>
          <w:bCs/>
          <w:sz w:val="24"/>
          <w:szCs w:val="24"/>
        </w:rPr>
        <w:lastRenderedPageBreak/>
        <w:t xml:space="preserve">Specific responsibilities </w:t>
      </w:r>
      <w:r w:rsidR="008850A0">
        <w:rPr>
          <w:rFonts w:ascii="Arial" w:hAnsi="Arial" w:cs="Arial"/>
          <w:b/>
          <w:bCs/>
          <w:sz w:val="24"/>
          <w:szCs w:val="24"/>
        </w:rPr>
        <w:t xml:space="preserve">of the partner organisation </w:t>
      </w:r>
      <w:r w:rsidR="009A2EC6">
        <w:rPr>
          <w:rFonts w:ascii="Arial" w:hAnsi="Arial" w:cs="Arial"/>
          <w:b/>
          <w:bCs/>
          <w:sz w:val="24"/>
          <w:szCs w:val="24"/>
        </w:rPr>
        <w:t>and post holder</w:t>
      </w:r>
      <w:r w:rsidR="004C4296">
        <w:rPr>
          <w:rFonts w:ascii="Arial" w:hAnsi="Arial" w:cs="Arial"/>
          <w:b/>
          <w:bCs/>
          <w:sz w:val="24"/>
          <w:szCs w:val="24"/>
        </w:rPr>
        <w:t>s</w:t>
      </w:r>
      <w:r w:rsidR="009A2EC6">
        <w:rPr>
          <w:rFonts w:ascii="Arial" w:hAnsi="Arial" w:cs="Arial"/>
          <w:b/>
          <w:bCs/>
          <w:sz w:val="24"/>
          <w:szCs w:val="24"/>
        </w:rPr>
        <w:t xml:space="preserve"> </w:t>
      </w:r>
    </w:p>
    <w:p w14:paraId="2F6F1888" w14:textId="3A7DF791" w:rsidR="003B5D8C" w:rsidRPr="003B5D8C" w:rsidRDefault="004C4296" w:rsidP="00595748">
      <w:pPr>
        <w:rPr>
          <w:rFonts w:ascii="Arial" w:hAnsi="Arial" w:cs="Arial"/>
        </w:rPr>
      </w:pPr>
      <w:r>
        <w:rPr>
          <w:rFonts w:ascii="Arial" w:hAnsi="Arial" w:cs="Arial"/>
        </w:rPr>
        <w:t xml:space="preserve">Each </w:t>
      </w:r>
      <w:r w:rsidR="003B5D8C">
        <w:rPr>
          <w:rFonts w:ascii="Arial" w:hAnsi="Arial" w:cs="Arial"/>
        </w:rPr>
        <w:t xml:space="preserve">partner organisation will utilise the funding </w:t>
      </w:r>
      <w:r w:rsidR="00ED69A0">
        <w:rPr>
          <w:rFonts w:ascii="Arial" w:hAnsi="Arial" w:cs="Arial"/>
        </w:rPr>
        <w:t>to</w:t>
      </w:r>
      <w:r w:rsidR="003B5D8C">
        <w:rPr>
          <w:rFonts w:ascii="Arial" w:hAnsi="Arial" w:cs="Arial"/>
        </w:rPr>
        <w:t>:</w:t>
      </w:r>
    </w:p>
    <w:p w14:paraId="006662DF" w14:textId="2FAA1104" w:rsidR="008C1638" w:rsidRPr="008C1638" w:rsidRDefault="00ED69A0" w:rsidP="003B5D8C">
      <w:pPr>
        <w:pStyle w:val="ListParagraph"/>
        <w:numPr>
          <w:ilvl w:val="0"/>
          <w:numId w:val="6"/>
        </w:numPr>
        <w:rPr>
          <w:rFonts w:ascii="Arial" w:hAnsi="Arial" w:cs="Arial"/>
          <w:b/>
          <w:bCs/>
        </w:rPr>
      </w:pPr>
      <w:r>
        <w:rPr>
          <w:rFonts w:ascii="Arial" w:hAnsi="Arial" w:cs="Arial"/>
        </w:rPr>
        <w:t>R</w:t>
      </w:r>
      <w:r w:rsidR="003B5D8C">
        <w:rPr>
          <w:rFonts w:ascii="Arial" w:hAnsi="Arial" w:cs="Arial"/>
        </w:rPr>
        <w:t xml:space="preserve">ing fence </w:t>
      </w:r>
      <w:r w:rsidR="00D95F53">
        <w:rPr>
          <w:rFonts w:ascii="Arial" w:hAnsi="Arial" w:cs="Arial"/>
        </w:rPr>
        <w:t xml:space="preserve">the </w:t>
      </w:r>
      <w:r w:rsidR="003B5D8C">
        <w:rPr>
          <w:rFonts w:ascii="Arial" w:hAnsi="Arial" w:cs="Arial"/>
        </w:rPr>
        <w:t xml:space="preserve">time of </w:t>
      </w:r>
      <w:r w:rsidR="000F5C96">
        <w:rPr>
          <w:rFonts w:ascii="Arial" w:hAnsi="Arial" w:cs="Arial"/>
        </w:rPr>
        <w:t>the</w:t>
      </w:r>
      <w:r w:rsidR="004C4296">
        <w:rPr>
          <w:rFonts w:ascii="Arial" w:hAnsi="Arial" w:cs="Arial"/>
        </w:rPr>
        <w:t xml:space="preserve">ir employee </w:t>
      </w:r>
      <w:r w:rsidR="003B5D8C">
        <w:rPr>
          <w:rFonts w:ascii="Arial" w:hAnsi="Arial" w:cs="Arial"/>
        </w:rPr>
        <w:t xml:space="preserve">to </w:t>
      </w:r>
      <w:r w:rsidR="004C4296">
        <w:rPr>
          <w:rFonts w:ascii="Arial" w:hAnsi="Arial" w:cs="Arial"/>
        </w:rPr>
        <w:t>jointly set up and lead the new ICS Community of Practice</w:t>
      </w:r>
      <w:r w:rsidR="000706F1">
        <w:rPr>
          <w:rFonts w:ascii="Arial" w:hAnsi="Arial" w:cs="Arial"/>
        </w:rPr>
        <w:t xml:space="preserve">. </w:t>
      </w:r>
      <w:r w:rsidR="004C4296">
        <w:rPr>
          <w:rFonts w:ascii="Arial" w:hAnsi="Arial" w:cs="Arial"/>
        </w:rPr>
        <w:t xml:space="preserve">Funding will be transferred to the employing organisation to cover the costs of this </w:t>
      </w:r>
      <w:r w:rsidR="000706F1">
        <w:rPr>
          <w:rFonts w:ascii="Arial" w:hAnsi="Arial" w:cs="Arial"/>
        </w:rPr>
        <w:t xml:space="preserve">0.2 </w:t>
      </w:r>
      <w:r w:rsidR="00FC3DD6">
        <w:rPr>
          <w:rFonts w:ascii="Arial" w:hAnsi="Arial" w:cs="Arial"/>
        </w:rPr>
        <w:t xml:space="preserve">– 0.4 </w:t>
      </w:r>
      <w:r w:rsidR="000706F1">
        <w:rPr>
          <w:rFonts w:ascii="Arial" w:hAnsi="Arial" w:cs="Arial"/>
        </w:rPr>
        <w:t xml:space="preserve">WTE </w:t>
      </w:r>
      <w:r w:rsidR="004C4296">
        <w:rPr>
          <w:rFonts w:ascii="Arial" w:hAnsi="Arial" w:cs="Arial"/>
        </w:rPr>
        <w:t>role.</w:t>
      </w:r>
    </w:p>
    <w:p w14:paraId="72EBB962" w14:textId="77777777" w:rsidR="008C1638" w:rsidRDefault="008C1638" w:rsidP="008C1638">
      <w:pPr>
        <w:pStyle w:val="ListParagraph"/>
        <w:numPr>
          <w:ilvl w:val="0"/>
          <w:numId w:val="6"/>
        </w:numPr>
        <w:rPr>
          <w:rFonts w:ascii="Arial" w:hAnsi="Arial" w:cs="Arial"/>
        </w:rPr>
      </w:pPr>
      <w:r>
        <w:rPr>
          <w:rFonts w:ascii="Arial" w:hAnsi="Arial" w:cs="Arial"/>
        </w:rPr>
        <w:t xml:space="preserve">The partner organisation agrees to the individual undertaking this role and will support them to do so.  </w:t>
      </w:r>
    </w:p>
    <w:p w14:paraId="32DC1F81" w14:textId="77777777" w:rsidR="008C1638" w:rsidRPr="008C1638" w:rsidRDefault="008C1638" w:rsidP="008C1638">
      <w:pPr>
        <w:spacing w:after="0"/>
        <w:rPr>
          <w:rFonts w:ascii="Arial" w:hAnsi="Arial" w:cs="Arial"/>
        </w:rPr>
      </w:pPr>
    </w:p>
    <w:p w14:paraId="653D7FE4" w14:textId="4FF623C5" w:rsidR="003B5D8C" w:rsidRPr="003B5D8C" w:rsidRDefault="00CB1163" w:rsidP="003B5D8C">
      <w:pPr>
        <w:pStyle w:val="ListParagraph"/>
        <w:numPr>
          <w:ilvl w:val="0"/>
          <w:numId w:val="6"/>
        </w:numPr>
        <w:rPr>
          <w:rFonts w:ascii="Arial" w:hAnsi="Arial" w:cs="Arial"/>
          <w:b/>
          <w:bCs/>
        </w:rPr>
      </w:pPr>
      <w:r>
        <w:rPr>
          <w:rFonts w:ascii="Arial" w:hAnsi="Arial" w:cs="Arial"/>
        </w:rPr>
        <w:t>The post holder</w:t>
      </w:r>
      <w:r w:rsidR="000706F1">
        <w:rPr>
          <w:rFonts w:ascii="Arial" w:hAnsi="Arial" w:cs="Arial"/>
        </w:rPr>
        <w:t>s</w:t>
      </w:r>
      <w:r>
        <w:rPr>
          <w:rFonts w:ascii="Arial" w:hAnsi="Arial" w:cs="Arial"/>
        </w:rPr>
        <w:t xml:space="preserve"> </w:t>
      </w:r>
      <w:r w:rsidR="003B5D8C">
        <w:rPr>
          <w:rFonts w:ascii="Arial" w:hAnsi="Arial" w:cs="Arial"/>
        </w:rPr>
        <w:t xml:space="preserve">will </w:t>
      </w:r>
      <w:r w:rsidR="000F5C96">
        <w:rPr>
          <w:rFonts w:ascii="Arial" w:hAnsi="Arial" w:cs="Arial"/>
        </w:rPr>
        <w:t xml:space="preserve">undertake a range of activities </w:t>
      </w:r>
      <w:r w:rsidR="00254649">
        <w:rPr>
          <w:rFonts w:ascii="Arial" w:hAnsi="Arial" w:cs="Arial"/>
        </w:rPr>
        <w:t>including but not limited to</w:t>
      </w:r>
      <w:r w:rsidR="003B5D8C">
        <w:rPr>
          <w:rFonts w:ascii="Arial" w:hAnsi="Arial" w:cs="Arial"/>
        </w:rPr>
        <w:t>:</w:t>
      </w:r>
    </w:p>
    <w:p w14:paraId="592A0651" w14:textId="05FA45FE" w:rsidR="000706F1" w:rsidRDefault="008C1638" w:rsidP="003B5D8C">
      <w:pPr>
        <w:pStyle w:val="ListParagraph"/>
        <w:numPr>
          <w:ilvl w:val="1"/>
          <w:numId w:val="6"/>
        </w:numPr>
        <w:rPr>
          <w:rFonts w:ascii="Arial" w:hAnsi="Arial" w:cs="Arial"/>
        </w:rPr>
      </w:pPr>
      <w:r>
        <w:rPr>
          <w:rFonts w:ascii="Arial" w:hAnsi="Arial" w:cs="Arial"/>
        </w:rPr>
        <w:t>Jointly s</w:t>
      </w:r>
      <w:r w:rsidR="000706F1">
        <w:rPr>
          <w:rFonts w:ascii="Arial" w:hAnsi="Arial" w:cs="Arial"/>
        </w:rPr>
        <w:t>et up and lead the community of practice including:</w:t>
      </w:r>
    </w:p>
    <w:p w14:paraId="40B305C3" w14:textId="428B4402" w:rsidR="00335648" w:rsidRDefault="000706F1" w:rsidP="000706F1">
      <w:pPr>
        <w:pStyle w:val="ListParagraph"/>
        <w:numPr>
          <w:ilvl w:val="2"/>
          <w:numId w:val="6"/>
        </w:numPr>
        <w:rPr>
          <w:rFonts w:ascii="Arial" w:hAnsi="Arial" w:cs="Arial"/>
        </w:rPr>
      </w:pPr>
      <w:r>
        <w:rPr>
          <w:rFonts w:ascii="Arial" w:hAnsi="Arial" w:cs="Arial"/>
        </w:rPr>
        <w:t xml:space="preserve">Using multiple methods to identify </w:t>
      </w:r>
      <w:r w:rsidR="00335648">
        <w:rPr>
          <w:rFonts w:ascii="Arial" w:hAnsi="Arial" w:cs="Arial"/>
        </w:rPr>
        <w:t xml:space="preserve">and invite </w:t>
      </w:r>
      <w:r>
        <w:rPr>
          <w:rFonts w:ascii="Arial" w:hAnsi="Arial" w:cs="Arial"/>
        </w:rPr>
        <w:t xml:space="preserve">people </w:t>
      </w:r>
      <w:r w:rsidR="00335648">
        <w:rPr>
          <w:rFonts w:ascii="Arial" w:hAnsi="Arial" w:cs="Arial"/>
        </w:rPr>
        <w:t>from across the ICS to join the community of practice</w:t>
      </w:r>
    </w:p>
    <w:p w14:paraId="3EA14EA2" w14:textId="31B2DBD5" w:rsidR="00335648" w:rsidRDefault="00335648" w:rsidP="000706F1">
      <w:pPr>
        <w:pStyle w:val="ListParagraph"/>
        <w:numPr>
          <w:ilvl w:val="2"/>
          <w:numId w:val="6"/>
        </w:numPr>
        <w:rPr>
          <w:rFonts w:ascii="Arial" w:hAnsi="Arial" w:cs="Arial"/>
        </w:rPr>
      </w:pPr>
      <w:r>
        <w:rPr>
          <w:rFonts w:ascii="Arial" w:hAnsi="Arial" w:cs="Arial"/>
        </w:rPr>
        <w:t>Working with colleagues in the community of practice to develop the terms of reference</w:t>
      </w:r>
      <w:r w:rsidR="008C1638">
        <w:rPr>
          <w:rFonts w:ascii="Arial" w:hAnsi="Arial" w:cs="Arial"/>
        </w:rPr>
        <w:t xml:space="preserve"> and agree initial priorities </w:t>
      </w:r>
    </w:p>
    <w:p w14:paraId="0DBF99A0" w14:textId="1A7FF0FE" w:rsidR="00D53B2B" w:rsidRDefault="00335648" w:rsidP="000706F1">
      <w:pPr>
        <w:pStyle w:val="ListParagraph"/>
        <w:numPr>
          <w:ilvl w:val="2"/>
          <w:numId w:val="6"/>
        </w:numPr>
        <w:rPr>
          <w:rFonts w:ascii="Arial" w:hAnsi="Arial" w:cs="Arial"/>
        </w:rPr>
      </w:pPr>
      <w:r>
        <w:rPr>
          <w:rFonts w:ascii="Arial" w:hAnsi="Arial" w:cs="Arial"/>
        </w:rPr>
        <w:t xml:space="preserve">Arrange and lead community of practice meetings </w:t>
      </w:r>
      <w:r w:rsidR="00697E7B">
        <w:rPr>
          <w:rFonts w:ascii="Arial" w:hAnsi="Arial" w:cs="Arial"/>
        </w:rPr>
        <w:t xml:space="preserve">(see footnote no. </w:t>
      </w:r>
      <w:r w:rsidR="00FC3DD6">
        <w:rPr>
          <w:rFonts w:ascii="Arial" w:hAnsi="Arial" w:cs="Arial"/>
        </w:rPr>
        <w:t>3</w:t>
      </w:r>
      <w:r w:rsidR="008C1638">
        <w:rPr>
          <w:rFonts w:ascii="Arial" w:hAnsi="Arial" w:cs="Arial"/>
        </w:rPr>
        <w:t xml:space="preserve"> above</w:t>
      </w:r>
      <w:r w:rsidR="00697E7B">
        <w:rPr>
          <w:rFonts w:ascii="Arial" w:hAnsi="Arial" w:cs="Arial"/>
        </w:rPr>
        <w:t>)</w:t>
      </w:r>
    </w:p>
    <w:p w14:paraId="314D2890" w14:textId="3F262548" w:rsidR="003B5D8C" w:rsidRDefault="003B5D8C" w:rsidP="00ED69A0">
      <w:pPr>
        <w:pStyle w:val="NoSpacing"/>
      </w:pPr>
    </w:p>
    <w:p w14:paraId="22BBDF09" w14:textId="77777777" w:rsidR="00697E7B" w:rsidRDefault="00D53B2B" w:rsidP="0064575D">
      <w:pPr>
        <w:pStyle w:val="ListParagraph"/>
        <w:numPr>
          <w:ilvl w:val="0"/>
          <w:numId w:val="6"/>
        </w:numPr>
        <w:rPr>
          <w:rFonts w:ascii="Arial" w:hAnsi="Arial" w:cs="Arial"/>
        </w:rPr>
      </w:pPr>
      <w:r>
        <w:rPr>
          <w:rFonts w:ascii="Arial" w:hAnsi="Arial" w:cs="Arial"/>
        </w:rPr>
        <w:t>The individuals undertaking this role will be supported by</w:t>
      </w:r>
      <w:r w:rsidR="00697E7B">
        <w:rPr>
          <w:rFonts w:ascii="Arial" w:hAnsi="Arial" w:cs="Arial"/>
        </w:rPr>
        <w:t>:</w:t>
      </w:r>
    </w:p>
    <w:p w14:paraId="1C680EC6" w14:textId="77777777" w:rsidR="00697E7B" w:rsidRPr="00697E7B" w:rsidRDefault="00697E7B" w:rsidP="00697E7B">
      <w:pPr>
        <w:pStyle w:val="ListParagraph"/>
        <w:rPr>
          <w:rFonts w:ascii="Arial" w:hAnsi="Arial" w:cs="Arial"/>
        </w:rPr>
      </w:pPr>
    </w:p>
    <w:p w14:paraId="551E249E" w14:textId="4E9674DB" w:rsidR="00697E7B" w:rsidRDefault="008B5171" w:rsidP="00697E7B">
      <w:pPr>
        <w:pStyle w:val="ListParagraph"/>
        <w:numPr>
          <w:ilvl w:val="1"/>
          <w:numId w:val="6"/>
        </w:numPr>
        <w:rPr>
          <w:rFonts w:ascii="Arial" w:hAnsi="Arial" w:cs="Arial"/>
        </w:rPr>
      </w:pPr>
      <w:r>
        <w:rPr>
          <w:rFonts w:ascii="Arial" w:hAnsi="Arial" w:cs="Arial"/>
        </w:rPr>
        <w:t xml:space="preserve">Dr Louise Bramley, </w:t>
      </w:r>
      <w:r w:rsidR="00697E7B">
        <w:rPr>
          <w:rFonts w:ascii="Arial" w:hAnsi="Arial" w:cs="Arial"/>
        </w:rPr>
        <w:t xml:space="preserve">Deputy Clinical Director of Research and Innovation and Assistant Director of Nursing (Research, Innovation and Transformation) at Nottingham University Hospitals NHS Trust and ICS Research Strategy Workforce Pillar Lead </w:t>
      </w:r>
    </w:p>
    <w:p w14:paraId="67EF9E34" w14:textId="09E68649" w:rsidR="0064575D" w:rsidRPr="0064575D" w:rsidRDefault="008B5171" w:rsidP="00697E7B">
      <w:pPr>
        <w:pStyle w:val="ListParagraph"/>
        <w:numPr>
          <w:ilvl w:val="1"/>
          <w:numId w:val="6"/>
        </w:numPr>
        <w:rPr>
          <w:rFonts w:ascii="Arial" w:hAnsi="Arial" w:cs="Arial"/>
        </w:rPr>
      </w:pPr>
      <w:r>
        <w:rPr>
          <w:rFonts w:ascii="Arial" w:hAnsi="Arial" w:cs="Arial"/>
        </w:rPr>
        <w:t xml:space="preserve">Rachel </w:t>
      </w:r>
      <w:proofErr w:type="spellStart"/>
      <w:r>
        <w:rPr>
          <w:rFonts w:ascii="Arial" w:hAnsi="Arial" w:cs="Arial"/>
        </w:rPr>
        <w:t>Illingworth,</w:t>
      </w:r>
      <w:proofErr w:type="spellEnd"/>
      <w:r>
        <w:rPr>
          <w:rFonts w:ascii="Arial" w:hAnsi="Arial" w:cs="Arial"/>
        </w:rPr>
        <w:t xml:space="preserve"> </w:t>
      </w:r>
      <w:r w:rsidR="00CA3507">
        <w:rPr>
          <w:rFonts w:ascii="Arial" w:hAnsi="Arial" w:cs="Arial"/>
        </w:rPr>
        <w:t>Head of Research and Evidence</w:t>
      </w:r>
      <w:r>
        <w:rPr>
          <w:rFonts w:ascii="Arial" w:hAnsi="Arial" w:cs="Arial"/>
        </w:rPr>
        <w:t xml:space="preserve"> at </w:t>
      </w:r>
      <w:r w:rsidR="00697E7B">
        <w:rPr>
          <w:rFonts w:ascii="Arial" w:hAnsi="Arial" w:cs="Arial"/>
        </w:rPr>
        <w:t xml:space="preserve">NHS </w:t>
      </w:r>
      <w:r w:rsidR="00CA3507">
        <w:rPr>
          <w:rFonts w:ascii="Arial" w:hAnsi="Arial" w:cs="Arial"/>
        </w:rPr>
        <w:t xml:space="preserve">Nottingham and Nottinghamshire ICB </w:t>
      </w:r>
    </w:p>
    <w:p w14:paraId="2CD9DFBB" w14:textId="77777777" w:rsidR="0064575D" w:rsidRPr="0064575D" w:rsidRDefault="0064575D" w:rsidP="0064575D">
      <w:pPr>
        <w:rPr>
          <w:rFonts w:ascii="Arial" w:hAnsi="Arial" w:cs="Arial"/>
        </w:rPr>
      </w:pPr>
    </w:p>
    <w:p w14:paraId="7F8A97B6" w14:textId="7244D266" w:rsidR="009111C2" w:rsidRPr="0064575D" w:rsidRDefault="009111C2" w:rsidP="0064575D">
      <w:pPr>
        <w:pStyle w:val="ListParagraph"/>
        <w:numPr>
          <w:ilvl w:val="0"/>
          <w:numId w:val="8"/>
        </w:numPr>
        <w:spacing w:after="120"/>
        <w:jc w:val="both"/>
        <w:rPr>
          <w:rFonts w:ascii="Arial" w:hAnsi="Arial" w:cs="Arial"/>
          <w:b/>
          <w:color w:val="000000"/>
          <w:sz w:val="24"/>
          <w:lang w:val="en-US"/>
        </w:rPr>
      </w:pPr>
      <w:r w:rsidRPr="0064575D">
        <w:rPr>
          <w:rFonts w:ascii="Arial" w:hAnsi="Arial" w:cs="Arial"/>
          <w:b/>
          <w:color w:val="000000"/>
          <w:sz w:val="24"/>
          <w:lang w:val="en-US"/>
        </w:rPr>
        <w:t xml:space="preserve">Required attributes and competencies </w:t>
      </w:r>
      <w:r w:rsidR="0064575D">
        <w:rPr>
          <w:rFonts w:ascii="Arial" w:hAnsi="Arial" w:cs="Arial"/>
          <w:b/>
          <w:color w:val="000000"/>
          <w:sz w:val="24"/>
          <w:lang w:val="en-US"/>
        </w:rPr>
        <w:t xml:space="preserve">of </w:t>
      </w:r>
      <w:r w:rsidR="000C6CEF">
        <w:rPr>
          <w:rFonts w:ascii="Arial" w:hAnsi="Arial" w:cs="Arial"/>
          <w:b/>
          <w:color w:val="000000"/>
          <w:sz w:val="24"/>
          <w:lang w:val="en-US"/>
        </w:rPr>
        <w:t>the post holders</w:t>
      </w:r>
    </w:p>
    <w:p w14:paraId="6579F50D" w14:textId="0A8DACA8" w:rsidR="00F74522" w:rsidRPr="00F74522" w:rsidRDefault="009111C2" w:rsidP="00F74522">
      <w:pPr>
        <w:pBdr>
          <w:top w:val="nil"/>
          <w:left w:val="nil"/>
          <w:bottom w:val="nil"/>
          <w:right w:val="nil"/>
          <w:between w:val="nil"/>
          <w:bar w:val="nil"/>
        </w:pBdr>
        <w:spacing w:after="120"/>
        <w:jc w:val="both"/>
        <w:rPr>
          <w:rFonts w:ascii="Arial" w:hAnsi="Arial" w:cs="Arial"/>
        </w:rPr>
      </w:pPr>
      <w:r w:rsidRPr="00F74522">
        <w:rPr>
          <w:rFonts w:ascii="Arial" w:hAnsi="Arial" w:cs="Arial"/>
        </w:rPr>
        <w:t>The individual</w:t>
      </w:r>
      <w:r w:rsidR="000C6CEF">
        <w:rPr>
          <w:rFonts w:ascii="Arial" w:hAnsi="Arial" w:cs="Arial"/>
        </w:rPr>
        <w:t>s</w:t>
      </w:r>
      <w:r w:rsidRPr="00F74522">
        <w:rPr>
          <w:rFonts w:ascii="Arial" w:hAnsi="Arial" w:cs="Arial"/>
        </w:rPr>
        <w:t xml:space="preserve"> undertaking this work will need to</w:t>
      </w:r>
      <w:r w:rsidR="00F74522" w:rsidRPr="00F74522">
        <w:rPr>
          <w:rFonts w:ascii="Arial" w:hAnsi="Arial" w:cs="Arial"/>
        </w:rPr>
        <w:t xml:space="preserve"> have the following attributes and competencies:</w:t>
      </w:r>
    </w:p>
    <w:p w14:paraId="6CA04C3C" w14:textId="41476C7A" w:rsidR="009111C2" w:rsidRDefault="009111C2" w:rsidP="009111C2">
      <w:pPr>
        <w:pStyle w:val="ListParagraph"/>
        <w:numPr>
          <w:ilvl w:val="0"/>
          <w:numId w:val="1"/>
        </w:numPr>
        <w:pBdr>
          <w:top w:val="nil"/>
          <w:left w:val="nil"/>
          <w:bottom w:val="nil"/>
          <w:right w:val="nil"/>
          <w:between w:val="nil"/>
          <w:bar w:val="nil"/>
        </w:pBdr>
        <w:spacing w:after="120"/>
        <w:contextualSpacing w:val="0"/>
        <w:jc w:val="both"/>
        <w:rPr>
          <w:rFonts w:ascii="Arial" w:hAnsi="Arial" w:cs="Arial"/>
        </w:rPr>
      </w:pPr>
      <w:r>
        <w:rPr>
          <w:rFonts w:ascii="Arial" w:hAnsi="Arial" w:cs="Arial"/>
        </w:rPr>
        <w:t xml:space="preserve">Demonstrates knowledge </w:t>
      </w:r>
      <w:r w:rsidR="000C6CEF">
        <w:rPr>
          <w:rFonts w:ascii="Arial" w:hAnsi="Arial" w:cs="Arial"/>
        </w:rPr>
        <w:t xml:space="preserve">and understanding </w:t>
      </w:r>
      <w:r>
        <w:rPr>
          <w:rFonts w:ascii="Arial" w:hAnsi="Arial" w:cs="Arial"/>
        </w:rPr>
        <w:t>of the national</w:t>
      </w:r>
      <w:r w:rsidR="000C6CEF">
        <w:rPr>
          <w:rFonts w:ascii="Arial" w:hAnsi="Arial" w:cs="Arial"/>
        </w:rPr>
        <w:t>, regional</w:t>
      </w:r>
      <w:r>
        <w:rPr>
          <w:rFonts w:ascii="Arial" w:hAnsi="Arial" w:cs="Arial"/>
        </w:rPr>
        <w:t xml:space="preserve"> </w:t>
      </w:r>
      <w:r w:rsidR="00CD4D8D">
        <w:rPr>
          <w:rFonts w:ascii="Arial" w:hAnsi="Arial" w:cs="Arial"/>
        </w:rPr>
        <w:t xml:space="preserve">and local </w:t>
      </w:r>
      <w:r>
        <w:rPr>
          <w:rFonts w:ascii="Arial" w:hAnsi="Arial" w:cs="Arial"/>
        </w:rPr>
        <w:t xml:space="preserve">research agenda and </w:t>
      </w:r>
      <w:r w:rsidR="000F5C96">
        <w:rPr>
          <w:rFonts w:ascii="Arial" w:hAnsi="Arial" w:cs="Arial"/>
        </w:rPr>
        <w:t xml:space="preserve">research </w:t>
      </w:r>
      <w:r w:rsidR="00CD4D8D">
        <w:rPr>
          <w:rFonts w:ascii="Arial" w:hAnsi="Arial" w:cs="Arial"/>
        </w:rPr>
        <w:t xml:space="preserve">environment within the Integrated Care System </w:t>
      </w:r>
    </w:p>
    <w:p w14:paraId="2443DC4F" w14:textId="58B72EAF" w:rsidR="000C6CEF" w:rsidRDefault="00CD4D8D" w:rsidP="009111C2">
      <w:pPr>
        <w:pStyle w:val="ListParagraph"/>
        <w:numPr>
          <w:ilvl w:val="0"/>
          <w:numId w:val="1"/>
        </w:numPr>
        <w:pBdr>
          <w:top w:val="nil"/>
          <w:left w:val="nil"/>
          <w:bottom w:val="nil"/>
          <w:right w:val="nil"/>
          <w:between w:val="nil"/>
          <w:bar w:val="nil"/>
        </w:pBdr>
        <w:spacing w:after="120"/>
        <w:contextualSpacing w:val="0"/>
        <w:jc w:val="both"/>
        <w:rPr>
          <w:rFonts w:ascii="Arial" w:hAnsi="Arial" w:cs="Arial"/>
        </w:rPr>
      </w:pPr>
      <w:r>
        <w:rPr>
          <w:rFonts w:ascii="Arial" w:hAnsi="Arial" w:cs="Arial"/>
        </w:rPr>
        <w:t xml:space="preserve">Demonstrates experience of </w:t>
      </w:r>
      <w:r w:rsidR="001F3D1C">
        <w:rPr>
          <w:rFonts w:ascii="Arial" w:hAnsi="Arial" w:cs="Arial"/>
        </w:rPr>
        <w:t xml:space="preserve">leadership and is combining research with their clinical, </w:t>
      </w:r>
      <w:r w:rsidR="00386E0B">
        <w:rPr>
          <w:rFonts w:ascii="Arial" w:hAnsi="Arial" w:cs="Arial"/>
        </w:rPr>
        <w:t xml:space="preserve">social </w:t>
      </w:r>
      <w:r w:rsidR="001F3D1C">
        <w:rPr>
          <w:rFonts w:ascii="Arial" w:hAnsi="Arial" w:cs="Arial"/>
        </w:rPr>
        <w:t xml:space="preserve">care or public health role </w:t>
      </w:r>
      <w:r>
        <w:rPr>
          <w:rFonts w:ascii="Arial" w:hAnsi="Arial" w:cs="Arial"/>
        </w:rPr>
        <w:t xml:space="preserve"> </w:t>
      </w:r>
    </w:p>
    <w:p w14:paraId="6CBA2DA9" w14:textId="325E7CEB" w:rsidR="00CD4D8D" w:rsidRPr="00F67FA5" w:rsidRDefault="000C6CEF" w:rsidP="009111C2">
      <w:pPr>
        <w:pStyle w:val="ListParagraph"/>
        <w:numPr>
          <w:ilvl w:val="0"/>
          <w:numId w:val="1"/>
        </w:numPr>
        <w:pBdr>
          <w:top w:val="nil"/>
          <w:left w:val="nil"/>
          <w:bottom w:val="nil"/>
          <w:right w:val="nil"/>
          <w:between w:val="nil"/>
          <w:bar w:val="nil"/>
        </w:pBdr>
        <w:spacing w:after="120"/>
        <w:contextualSpacing w:val="0"/>
        <w:jc w:val="both"/>
        <w:rPr>
          <w:rFonts w:ascii="Arial" w:hAnsi="Arial" w:cs="Arial"/>
        </w:rPr>
      </w:pPr>
      <w:bookmarkStart w:id="0" w:name="_Hlk211951133"/>
      <w:r w:rsidRPr="00F67FA5">
        <w:rPr>
          <w:rFonts w:ascii="Arial" w:hAnsi="Arial" w:cs="Arial"/>
        </w:rPr>
        <w:t xml:space="preserve">Professional registration </w:t>
      </w:r>
      <w:r w:rsidR="006B4774" w:rsidRPr="00F67FA5">
        <w:rPr>
          <w:rFonts w:ascii="Arial" w:hAnsi="Arial" w:cs="Arial"/>
        </w:rPr>
        <w:t xml:space="preserve">or working in </w:t>
      </w:r>
      <w:r w:rsidR="00F67FA5" w:rsidRPr="00F67FA5">
        <w:rPr>
          <w:rFonts w:ascii="Arial" w:hAnsi="Arial" w:cs="Arial"/>
        </w:rPr>
        <w:t xml:space="preserve">local authority, </w:t>
      </w:r>
      <w:r w:rsidR="006B4774" w:rsidRPr="00F67FA5">
        <w:rPr>
          <w:rFonts w:ascii="Arial" w:hAnsi="Arial" w:cs="Arial"/>
        </w:rPr>
        <w:t>public health or social care</w:t>
      </w:r>
    </w:p>
    <w:bookmarkEnd w:id="0"/>
    <w:p w14:paraId="0BD84233" w14:textId="0DFAF8EA" w:rsidR="009111C2" w:rsidRPr="004F5EBB" w:rsidRDefault="00CD15AE" w:rsidP="009111C2">
      <w:pPr>
        <w:pStyle w:val="ListParagraph"/>
        <w:numPr>
          <w:ilvl w:val="0"/>
          <w:numId w:val="1"/>
        </w:numPr>
        <w:pBdr>
          <w:top w:val="nil"/>
          <w:left w:val="nil"/>
          <w:bottom w:val="nil"/>
          <w:right w:val="nil"/>
          <w:between w:val="nil"/>
          <w:bar w:val="nil"/>
        </w:pBdr>
        <w:spacing w:after="120"/>
        <w:contextualSpacing w:val="0"/>
        <w:jc w:val="both"/>
        <w:rPr>
          <w:rFonts w:ascii="Arial" w:hAnsi="Arial" w:cs="Arial"/>
        </w:rPr>
      </w:pPr>
      <w:r>
        <w:rPr>
          <w:rFonts w:ascii="Arial" w:hAnsi="Arial" w:cs="Arial"/>
        </w:rPr>
        <w:lastRenderedPageBreak/>
        <w:t xml:space="preserve">Able to </w:t>
      </w:r>
      <w:r w:rsidR="00E228A8">
        <w:rPr>
          <w:rFonts w:ascii="Arial" w:hAnsi="Arial" w:cs="Arial"/>
        </w:rPr>
        <w:t xml:space="preserve">rapidly </w:t>
      </w:r>
      <w:r>
        <w:rPr>
          <w:rFonts w:ascii="Arial" w:hAnsi="Arial" w:cs="Arial"/>
        </w:rPr>
        <w:t xml:space="preserve">develop </w:t>
      </w:r>
      <w:r w:rsidR="009111C2" w:rsidRPr="004F5EBB">
        <w:rPr>
          <w:rFonts w:ascii="Arial" w:hAnsi="Arial" w:cs="Arial"/>
        </w:rPr>
        <w:t xml:space="preserve">credibility with </w:t>
      </w:r>
      <w:r w:rsidR="00F74522">
        <w:rPr>
          <w:rFonts w:ascii="Arial" w:hAnsi="Arial" w:cs="Arial"/>
        </w:rPr>
        <w:t>a wide range of</w:t>
      </w:r>
      <w:r w:rsidR="009111C2">
        <w:rPr>
          <w:rFonts w:ascii="Arial" w:hAnsi="Arial" w:cs="Arial"/>
        </w:rPr>
        <w:t xml:space="preserve"> </w:t>
      </w:r>
      <w:r w:rsidR="008C1638">
        <w:rPr>
          <w:rFonts w:ascii="Arial" w:hAnsi="Arial" w:cs="Arial"/>
        </w:rPr>
        <w:t>colleagues across the ICS</w:t>
      </w:r>
    </w:p>
    <w:p w14:paraId="02704D70" w14:textId="1283A33D" w:rsidR="009111C2" w:rsidRDefault="009111C2" w:rsidP="009111C2">
      <w:pPr>
        <w:pStyle w:val="ListParagraph"/>
        <w:numPr>
          <w:ilvl w:val="0"/>
          <w:numId w:val="1"/>
        </w:numPr>
        <w:pBdr>
          <w:top w:val="nil"/>
          <w:left w:val="nil"/>
          <w:bottom w:val="nil"/>
          <w:right w:val="nil"/>
          <w:between w:val="nil"/>
          <w:bar w:val="nil"/>
        </w:pBdr>
        <w:spacing w:after="120"/>
        <w:contextualSpacing w:val="0"/>
        <w:jc w:val="both"/>
        <w:rPr>
          <w:rFonts w:ascii="Arial" w:hAnsi="Arial" w:cs="Arial"/>
        </w:rPr>
      </w:pPr>
      <w:r w:rsidRPr="00B5612E">
        <w:rPr>
          <w:rFonts w:ascii="Arial" w:hAnsi="Arial" w:cs="Arial"/>
        </w:rPr>
        <w:t xml:space="preserve">Strong relationship builder with an engaging and collaborative style and the ability to maintain positive working relationships with </w:t>
      </w:r>
      <w:r w:rsidR="008C1638">
        <w:rPr>
          <w:rFonts w:ascii="Arial" w:hAnsi="Arial" w:cs="Arial"/>
        </w:rPr>
        <w:t xml:space="preserve">people </w:t>
      </w:r>
      <w:r w:rsidRPr="00B5612E">
        <w:rPr>
          <w:rFonts w:ascii="Arial" w:hAnsi="Arial" w:cs="Arial"/>
        </w:rPr>
        <w:t>a</w:t>
      </w:r>
      <w:r>
        <w:rPr>
          <w:rFonts w:ascii="Arial" w:hAnsi="Arial" w:cs="Arial"/>
        </w:rPr>
        <w:t>cross organisational boundaries</w:t>
      </w:r>
      <w:r w:rsidR="00F74522">
        <w:rPr>
          <w:rFonts w:ascii="Arial" w:hAnsi="Arial" w:cs="Arial"/>
        </w:rPr>
        <w:t xml:space="preserve"> in a complex environment/system</w:t>
      </w:r>
    </w:p>
    <w:p w14:paraId="3AF4E10E" w14:textId="37CED8A3" w:rsidR="00A4208D" w:rsidRDefault="00A4208D" w:rsidP="009111C2">
      <w:pPr>
        <w:pStyle w:val="ListParagraph"/>
        <w:numPr>
          <w:ilvl w:val="0"/>
          <w:numId w:val="1"/>
        </w:numPr>
        <w:pBdr>
          <w:top w:val="nil"/>
          <w:left w:val="nil"/>
          <w:bottom w:val="nil"/>
          <w:right w:val="nil"/>
          <w:between w:val="nil"/>
          <w:bar w:val="nil"/>
        </w:pBdr>
        <w:spacing w:after="120"/>
        <w:contextualSpacing w:val="0"/>
        <w:jc w:val="both"/>
        <w:rPr>
          <w:rFonts w:ascii="Arial" w:hAnsi="Arial" w:cs="Arial"/>
        </w:rPr>
      </w:pPr>
      <w:r>
        <w:rPr>
          <w:rFonts w:ascii="Arial" w:hAnsi="Arial" w:cs="Arial"/>
        </w:rPr>
        <w:t xml:space="preserve">Enthusiastic with </w:t>
      </w:r>
      <w:r w:rsidR="000F5C96">
        <w:rPr>
          <w:rFonts w:ascii="Arial" w:hAnsi="Arial" w:cs="Arial"/>
        </w:rPr>
        <w:t xml:space="preserve">a </w:t>
      </w:r>
      <w:r>
        <w:rPr>
          <w:rFonts w:ascii="Arial" w:hAnsi="Arial" w:cs="Arial"/>
        </w:rPr>
        <w:t xml:space="preserve">solution focused approach </w:t>
      </w:r>
    </w:p>
    <w:p w14:paraId="3FB662E6" w14:textId="4F0FAE46" w:rsidR="00F74522" w:rsidRDefault="00F74522" w:rsidP="009111C2">
      <w:pPr>
        <w:pStyle w:val="ListParagraph"/>
        <w:numPr>
          <w:ilvl w:val="0"/>
          <w:numId w:val="1"/>
        </w:numPr>
        <w:pBdr>
          <w:top w:val="nil"/>
          <w:left w:val="nil"/>
          <w:bottom w:val="nil"/>
          <w:right w:val="nil"/>
          <w:between w:val="nil"/>
          <w:bar w:val="nil"/>
        </w:pBdr>
        <w:spacing w:after="120"/>
        <w:contextualSpacing w:val="0"/>
        <w:jc w:val="both"/>
        <w:rPr>
          <w:rFonts w:ascii="Arial" w:hAnsi="Arial" w:cs="Arial"/>
        </w:rPr>
      </w:pPr>
      <w:r w:rsidRPr="00CD15AE">
        <w:rPr>
          <w:rFonts w:ascii="Arial" w:hAnsi="Arial" w:cs="Arial"/>
        </w:rPr>
        <w:t>Ability to think and act strategically</w:t>
      </w:r>
      <w:r w:rsidR="00CD15AE">
        <w:rPr>
          <w:rFonts w:ascii="Arial" w:hAnsi="Arial" w:cs="Arial"/>
        </w:rPr>
        <w:t xml:space="preserve"> and </w:t>
      </w:r>
      <w:r w:rsidRPr="00CD15AE">
        <w:rPr>
          <w:rFonts w:ascii="Arial" w:hAnsi="Arial" w:cs="Arial"/>
        </w:rPr>
        <w:t>understand the strategic environment</w:t>
      </w:r>
    </w:p>
    <w:p w14:paraId="52274990" w14:textId="0D64BBA3" w:rsidR="00CD4D8D" w:rsidRPr="00CD15AE" w:rsidRDefault="008C1638" w:rsidP="009111C2">
      <w:pPr>
        <w:pStyle w:val="ListParagraph"/>
        <w:numPr>
          <w:ilvl w:val="0"/>
          <w:numId w:val="1"/>
        </w:numPr>
        <w:pBdr>
          <w:top w:val="nil"/>
          <w:left w:val="nil"/>
          <w:bottom w:val="nil"/>
          <w:right w:val="nil"/>
          <w:between w:val="nil"/>
          <w:bar w:val="nil"/>
        </w:pBdr>
        <w:spacing w:after="120"/>
        <w:contextualSpacing w:val="0"/>
        <w:jc w:val="both"/>
        <w:rPr>
          <w:rFonts w:ascii="Arial" w:hAnsi="Arial" w:cs="Arial"/>
        </w:rPr>
      </w:pPr>
      <w:r>
        <w:rPr>
          <w:rFonts w:ascii="Arial" w:hAnsi="Arial" w:cs="Arial"/>
        </w:rPr>
        <w:t xml:space="preserve">Experience in chairing meetings </w:t>
      </w:r>
    </w:p>
    <w:p w14:paraId="295769ED" w14:textId="61064C91" w:rsidR="009111C2" w:rsidRPr="008850A0" w:rsidRDefault="00697E7B" w:rsidP="009111C2">
      <w:pPr>
        <w:pStyle w:val="ListParagraph"/>
        <w:numPr>
          <w:ilvl w:val="0"/>
          <w:numId w:val="1"/>
        </w:numPr>
        <w:pBdr>
          <w:top w:val="nil"/>
          <w:left w:val="nil"/>
          <w:bottom w:val="nil"/>
          <w:right w:val="nil"/>
          <w:between w:val="nil"/>
          <w:bar w:val="nil"/>
        </w:pBdr>
        <w:spacing w:after="240"/>
        <w:contextualSpacing w:val="0"/>
        <w:jc w:val="both"/>
        <w:rPr>
          <w:rFonts w:ascii="Arial" w:hAnsi="Arial" w:cs="Arial"/>
          <w:b/>
        </w:rPr>
      </w:pPr>
      <w:r>
        <w:rPr>
          <w:rFonts w:ascii="Arial" w:hAnsi="Arial" w:cs="Arial"/>
        </w:rPr>
        <w:t xml:space="preserve">The role will be primarily undertaken remotely with the occasional requirement to attend face to face meetings </w:t>
      </w:r>
      <w:r w:rsidR="009111C2" w:rsidRPr="00334B1C">
        <w:rPr>
          <w:rFonts w:ascii="Arial" w:hAnsi="Arial" w:cs="Arial"/>
        </w:rPr>
        <w:t xml:space="preserve">across </w:t>
      </w:r>
      <w:r w:rsidR="00CA3507">
        <w:rPr>
          <w:rFonts w:ascii="Arial" w:hAnsi="Arial" w:cs="Arial"/>
        </w:rPr>
        <w:t xml:space="preserve">Nottingham and </w:t>
      </w:r>
      <w:r w:rsidR="009111C2" w:rsidRPr="00334B1C">
        <w:rPr>
          <w:rFonts w:ascii="Arial" w:hAnsi="Arial" w:cs="Arial"/>
        </w:rPr>
        <w:t>Nottinghamshire</w:t>
      </w:r>
      <w:r>
        <w:rPr>
          <w:rFonts w:ascii="Arial" w:hAnsi="Arial" w:cs="Arial"/>
        </w:rPr>
        <w:t xml:space="preserve"> </w:t>
      </w:r>
      <w:r w:rsidR="009111C2">
        <w:rPr>
          <w:rFonts w:ascii="Arial" w:hAnsi="Arial" w:cs="Arial"/>
        </w:rPr>
        <w:t xml:space="preserve"> </w:t>
      </w:r>
    </w:p>
    <w:p w14:paraId="5385751F" w14:textId="1BD887FF" w:rsidR="009111C2" w:rsidRPr="0064575D" w:rsidRDefault="00FB3CE3" w:rsidP="0064575D">
      <w:pPr>
        <w:pStyle w:val="ListParagraph"/>
        <w:numPr>
          <w:ilvl w:val="0"/>
          <w:numId w:val="8"/>
        </w:numPr>
        <w:rPr>
          <w:rFonts w:ascii="Arial" w:hAnsi="Arial" w:cs="Arial"/>
          <w:b/>
          <w:bCs/>
          <w:sz w:val="24"/>
          <w:szCs w:val="24"/>
        </w:rPr>
      </w:pPr>
      <w:r w:rsidRPr="0064575D">
        <w:rPr>
          <w:rFonts w:ascii="Arial" w:hAnsi="Arial" w:cs="Arial"/>
          <w:b/>
          <w:bCs/>
          <w:sz w:val="24"/>
          <w:szCs w:val="24"/>
        </w:rPr>
        <w:t xml:space="preserve">Funding </w:t>
      </w:r>
    </w:p>
    <w:p w14:paraId="2CFF8506" w14:textId="3F773FD4" w:rsidR="00D909E6" w:rsidRDefault="007B0ADB" w:rsidP="000C6CEF">
      <w:pPr>
        <w:spacing w:after="120"/>
        <w:rPr>
          <w:rFonts w:ascii="Arial" w:hAnsi="Arial" w:cs="Arial"/>
        </w:rPr>
      </w:pPr>
      <w:r>
        <w:rPr>
          <w:rFonts w:ascii="Arial" w:hAnsi="Arial" w:cs="Arial"/>
        </w:rPr>
        <w:t xml:space="preserve">Funding is available </w:t>
      </w:r>
      <w:r w:rsidR="00D909E6">
        <w:rPr>
          <w:rFonts w:ascii="Arial" w:hAnsi="Arial" w:cs="Arial"/>
        </w:rPr>
        <w:t xml:space="preserve">for 2 people </w:t>
      </w:r>
      <w:r w:rsidR="008C1638">
        <w:rPr>
          <w:rFonts w:ascii="Arial" w:hAnsi="Arial" w:cs="Arial"/>
        </w:rPr>
        <w:t xml:space="preserve">to jointly undertake the role. Each role is </w:t>
      </w:r>
      <w:r w:rsidR="00D909E6">
        <w:rPr>
          <w:rFonts w:ascii="Arial" w:hAnsi="Arial" w:cs="Arial"/>
        </w:rPr>
        <w:t xml:space="preserve">for </w:t>
      </w:r>
      <w:r w:rsidR="00FC3DD6">
        <w:rPr>
          <w:rFonts w:ascii="Arial" w:hAnsi="Arial" w:cs="Arial"/>
        </w:rPr>
        <w:t xml:space="preserve">1-2 days a week from January – March </w:t>
      </w:r>
      <w:r w:rsidR="00D909E6">
        <w:rPr>
          <w:rFonts w:ascii="Arial" w:hAnsi="Arial" w:cs="Arial"/>
        </w:rPr>
        <w:t xml:space="preserve">2026. </w:t>
      </w:r>
    </w:p>
    <w:p w14:paraId="7A54C23E" w14:textId="40BD5981" w:rsidR="00ED7C8A" w:rsidRDefault="00FB3CE3" w:rsidP="008C1638">
      <w:pPr>
        <w:spacing w:after="120"/>
        <w:rPr>
          <w:rFonts w:ascii="Arial" w:hAnsi="Arial" w:cs="Arial"/>
        </w:rPr>
      </w:pPr>
      <w:r w:rsidRPr="008850A0">
        <w:rPr>
          <w:rFonts w:ascii="Arial" w:hAnsi="Arial" w:cs="Arial"/>
        </w:rPr>
        <w:t xml:space="preserve">Funding </w:t>
      </w:r>
      <w:r w:rsidR="000C6CEF">
        <w:rPr>
          <w:rFonts w:ascii="Arial" w:hAnsi="Arial" w:cs="Arial"/>
        </w:rPr>
        <w:t xml:space="preserve">at NHS Band 8a or equivalent </w:t>
      </w:r>
      <w:r w:rsidRPr="008850A0">
        <w:rPr>
          <w:rFonts w:ascii="Arial" w:hAnsi="Arial" w:cs="Arial"/>
        </w:rPr>
        <w:t>will be provided to backfill salary including employers on costs and 8% overheads</w:t>
      </w:r>
      <w:r w:rsidR="00D909E6">
        <w:rPr>
          <w:rFonts w:ascii="Arial" w:hAnsi="Arial" w:cs="Arial"/>
        </w:rPr>
        <w:t>. A</w:t>
      </w:r>
      <w:r w:rsidR="007B0ADB">
        <w:rPr>
          <w:rFonts w:ascii="Arial" w:hAnsi="Arial" w:cs="Arial"/>
        </w:rPr>
        <w:t xml:space="preserve">ctual costs will be reimbursed </w:t>
      </w:r>
      <w:r w:rsidR="00CA3507" w:rsidRPr="008850A0">
        <w:rPr>
          <w:rFonts w:ascii="Arial" w:hAnsi="Arial" w:cs="Arial"/>
        </w:rPr>
        <w:t>to the partner organisation</w:t>
      </w:r>
      <w:r w:rsidR="00ED7C8A">
        <w:rPr>
          <w:rFonts w:ascii="Arial" w:hAnsi="Arial" w:cs="Arial"/>
        </w:rPr>
        <w:t xml:space="preserve"> </w:t>
      </w:r>
      <w:r w:rsidR="007B0ADB">
        <w:rPr>
          <w:rFonts w:ascii="Arial" w:hAnsi="Arial" w:cs="Arial"/>
        </w:rPr>
        <w:t xml:space="preserve">by the Integrated Care Board </w:t>
      </w:r>
      <w:r w:rsidR="008C1638">
        <w:rPr>
          <w:rFonts w:ascii="Arial" w:hAnsi="Arial" w:cs="Arial"/>
        </w:rPr>
        <w:t xml:space="preserve">(ICB) </w:t>
      </w:r>
      <w:r w:rsidR="00ED7C8A">
        <w:rPr>
          <w:rFonts w:ascii="Arial" w:hAnsi="Arial" w:cs="Arial"/>
        </w:rPr>
        <w:t>on receipt of an invoice</w:t>
      </w:r>
      <w:r w:rsidR="007B0ADB">
        <w:rPr>
          <w:rFonts w:ascii="Arial" w:hAnsi="Arial" w:cs="Arial"/>
        </w:rPr>
        <w:t xml:space="preserve"> </w:t>
      </w:r>
      <w:r w:rsidR="00FC3DD6">
        <w:rPr>
          <w:rFonts w:ascii="Arial" w:hAnsi="Arial" w:cs="Arial"/>
        </w:rPr>
        <w:t xml:space="preserve">in March 2026. </w:t>
      </w:r>
    </w:p>
    <w:p w14:paraId="287A483D" w14:textId="77777777" w:rsidR="008C1638" w:rsidRDefault="008C1638" w:rsidP="008C1638">
      <w:pPr>
        <w:spacing w:after="120"/>
        <w:rPr>
          <w:rFonts w:ascii="Arial" w:hAnsi="Arial" w:cs="Arial"/>
        </w:rPr>
      </w:pPr>
    </w:p>
    <w:p w14:paraId="31392A46" w14:textId="788751A9" w:rsidR="00FB3CE3" w:rsidRPr="00ED7C8A" w:rsidRDefault="00FB3CE3" w:rsidP="00ED7C8A">
      <w:pPr>
        <w:pStyle w:val="ListParagraph"/>
        <w:numPr>
          <w:ilvl w:val="0"/>
          <w:numId w:val="8"/>
        </w:numPr>
        <w:rPr>
          <w:rFonts w:ascii="Arial" w:hAnsi="Arial" w:cs="Arial"/>
          <w:b/>
          <w:color w:val="000000"/>
          <w:sz w:val="24"/>
          <w:szCs w:val="24"/>
          <w:lang w:val="en-US"/>
        </w:rPr>
      </w:pPr>
      <w:r w:rsidRPr="00ED7C8A">
        <w:rPr>
          <w:rFonts w:ascii="Arial" w:hAnsi="Arial" w:cs="Arial"/>
          <w:b/>
          <w:color w:val="000000"/>
          <w:sz w:val="24"/>
          <w:szCs w:val="24"/>
          <w:lang w:val="en-US"/>
        </w:rPr>
        <w:t xml:space="preserve">Timescales </w:t>
      </w:r>
    </w:p>
    <w:p w14:paraId="0B465637" w14:textId="05844CB6" w:rsidR="00FB3CE3" w:rsidRDefault="00A4208D" w:rsidP="003B5D8C">
      <w:pPr>
        <w:rPr>
          <w:rFonts w:ascii="Arial" w:hAnsi="Arial" w:cs="Arial"/>
          <w:bCs/>
          <w:color w:val="000000"/>
          <w:lang w:val="en-US"/>
        </w:rPr>
      </w:pPr>
      <w:r>
        <w:rPr>
          <w:rFonts w:ascii="Arial" w:hAnsi="Arial" w:cs="Arial"/>
          <w:bCs/>
          <w:color w:val="000000"/>
          <w:lang w:val="en-US"/>
        </w:rPr>
        <w:t xml:space="preserve">We are looking for </w:t>
      </w:r>
      <w:r w:rsidR="00640DD6">
        <w:rPr>
          <w:rFonts w:ascii="Arial" w:hAnsi="Arial" w:cs="Arial"/>
          <w:bCs/>
          <w:color w:val="000000"/>
          <w:lang w:val="en-US"/>
        </w:rPr>
        <w:t xml:space="preserve">individuals who can start </w:t>
      </w:r>
      <w:r>
        <w:rPr>
          <w:rFonts w:ascii="Arial" w:hAnsi="Arial" w:cs="Arial"/>
          <w:bCs/>
          <w:color w:val="000000"/>
          <w:lang w:val="en-US"/>
        </w:rPr>
        <w:t xml:space="preserve">from </w:t>
      </w:r>
      <w:r w:rsidR="000706F1">
        <w:rPr>
          <w:rFonts w:ascii="Arial" w:hAnsi="Arial" w:cs="Arial"/>
          <w:bCs/>
          <w:color w:val="000000"/>
          <w:lang w:val="en-US"/>
        </w:rPr>
        <w:t xml:space="preserve">early </w:t>
      </w:r>
      <w:r w:rsidR="00FC3DD6">
        <w:rPr>
          <w:rFonts w:ascii="Arial" w:hAnsi="Arial" w:cs="Arial"/>
          <w:bCs/>
          <w:color w:val="000000"/>
          <w:lang w:val="en-US"/>
        </w:rPr>
        <w:t xml:space="preserve">January </w:t>
      </w:r>
      <w:r w:rsidR="000706F1">
        <w:rPr>
          <w:rFonts w:ascii="Arial" w:hAnsi="Arial" w:cs="Arial"/>
          <w:bCs/>
          <w:color w:val="000000"/>
          <w:lang w:val="en-US"/>
        </w:rPr>
        <w:t>202</w:t>
      </w:r>
      <w:r w:rsidR="00FC3DD6">
        <w:rPr>
          <w:rFonts w:ascii="Arial" w:hAnsi="Arial" w:cs="Arial"/>
          <w:bCs/>
          <w:color w:val="000000"/>
          <w:lang w:val="en-US"/>
        </w:rPr>
        <w:t>6</w:t>
      </w:r>
      <w:r w:rsidR="000706F1">
        <w:rPr>
          <w:rFonts w:ascii="Arial" w:hAnsi="Arial" w:cs="Arial"/>
          <w:bCs/>
          <w:color w:val="000000"/>
          <w:lang w:val="en-US"/>
        </w:rPr>
        <w:t xml:space="preserve"> </w:t>
      </w:r>
      <w:r>
        <w:rPr>
          <w:rFonts w:ascii="Arial" w:hAnsi="Arial" w:cs="Arial"/>
          <w:bCs/>
          <w:color w:val="000000"/>
          <w:lang w:val="en-US"/>
        </w:rPr>
        <w:t xml:space="preserve">until </w:t>
      </w:r>
      <w:r w:rsidR="000A7094">
        <w:rPr>
          <w:rFonts w:ascii="Arial" w:hAnsi="Arial" w:cs="Arial"/>
          <w:bCs/>
          <w:color w:val="000000"/>
          <w:lang w:val="en-US"/>
        </w:rPr>
        <w:t xml:space="preserve">the end of </w:t>
      </w:r>
      <w:r>
        <w:rPr>
          <w:rFonts w:ascii="Arial" w:hAnsi="Arial" w:cs="Arial"/>
          <w:bCs/>
          <w:color w:val="000000"/>
          <w:lang w:val="en-US"/>
        </w:rPr>
        <w:t>March 202</w:t>
      </w:r>
      <w:r w:rsidR="000706F1">
        <w:rPr>
          <w:rFonts w:ascii="Arial" w:hAnsi="Arial" w:cs="Arial"/>
          <w:bCs/>
          <w:color w:val="000000"/>
          <w:lang w:val="en-US"/>
        </w:rPr>
        <w:t>6</w:t>
      </w:r>
      <w:r>
        <w:rPr>
          <w:rFonts w:ascii="Arial" w:hAnsi="Arial" w:cs="Arial"/>
          <w:bCs/>
          <w:color w:val="000000"/>
          <w:lang w:val="en-US"/>
        </w:rPr>
        <w:t xml:space="preserve">. </w:t>
      </w:r>
    </w:p>
    <w:p w14:paraId="6DB54B52" w14:textId="77777777" w:rsidR="00090703" w:rsidRDefault="00090703" w:rsidP="003B5D8C">
      <w:pPr>
        <w:rPr>
          <w:rFonts w:ascii="Arial" w:hAnsi="Arial" w:cs="Arial"/>
          <w:bCs/>
          <w:color w:val="000000"/>
          <w:lang w:val="en-US"/>
        </w:rPr>
      </w:pPr>
    </w:p>
    <w:p w14:paraId="3E2E7745" w14:textId="2B9958F7" w:rsidR="00090703" w:rsidRDefault="00090703" w:rsidP="00ED7C8A">
      <w:pPr>
        <w:pStyle w:val="ListParagraph"/>
        <w:numPr>
          <w:ilvl w:val="0"/>
          <w:numId w:val="8"/>
        </w:numPr>
        <w:rPr>
          <w:rFonts w:ascii="Arial" w:hAnsi="Arial" w:cs="Arial"/>
          <w:b/>
          <w:color w:val="000000"/>
          <w:sz w:val="24"/>
          <w:szCs w:val="24"/>
          <w:lang w:val="en-US"/>
        </w:rPr>
      </w:pPr>
      <w:r>
        <w:rPr>
          <w:rFonts w:ascii="Arial" w:hAnsi="Arial" w:cs="Arial"/>
          <w:b/>
          <w:color w:val="000000"/>
          <w:sz w:val="24"/>
          <w:szCs w:val="24"/>
          <w:lang w:val="en-US"/>
        </w:rPr>
        <w:t>What happens at the end of March?</w:t>
      </w:r>
    </w:p>
    <w:p w14:paraId="10F62F54" w14:textId="2280591F" w:rsidR="00090703" w:rsidRDefault="00090703" w:rsidP="00090703">
      <w:pPr>
        <w:rPr>
          <w:rFonts w:ascii="Arial" w:eastAsia="Lato" w:hAnsi="Arial" w:cs="Arial"/>
        </w:rPr>
      </w:pPr>
      <w:r w:rsidRPr="00090703">
        <w:rPr>
          <w:rFonts w:ascii="Arial" w:eastAsia="Lato" w:hAnsi="Arial" w:cs="Arial"/>
        </w:rPr>
        <w:t xml:space="preserve">Whilst this provides short term funding for the individuals to set up </w:t>
      </w:r>
      <w:r>
        <w:rPr>
          <w:rFonts w:ascii="Arial" w:eastAsia="Lato" w:hAnsi="Arial" w:cs="Arial"/>
        </w:rPr>
        <w:t xml:space="preserve">and start </w:t>
      </w:r>
      <w:r w:rsidRPr="00090703">
        <w:rPr>
          <w:rFonts w:ascii="Arial" w:eastAsia="Lato" w:hAnsi="Arial" w:cs="Arial"/>
        </w:rPr>
        <w:t>the community of practice</w:t>
      </w:r>
      <w:r>
        <w:rPr>
          <w:rFonts w:ascii="Arial" w:eastAsia="Lato" w:hAnsi="Arial" w:cs="Arial"/>
        </w:rPr>
        <w:t>, the aim would be that t</w:t>
      </w:r>
      <w:r w:rsidRPr="00090703">
        <w:rPr>
          <w:rFonts w:ascii="Arial" w:eastAsia="Lato" w:hAnsi="Arial" w:cs="Arial"/>
        </w:rPr>
        <w:t>h</w:t>
      </w:r>
      <w:r>
        <w:rPr>
          <w:rFonts w:ascii="Arial" w:eastAsia="Lato" w:hAnsi="Arial" w:cs="Arial"/>
        </w:rPr>
        <w:t xml:space="preserve">e group </w:t>
      </w:r>
      <w:r w:rsidR="008C1638">
        <w:rPr>
          <w:rFonts w:ascii="Arial" w:eastAsia="Lato" w:hAnsi="Arial" w:cs="Arial"/>
        </w:rPr>
        <w:t xml:space="preserve">members </w:t>
      </w:r>
      <w:r w:rsidR="00D05990">
        <w:rPr>
          <w:rFonts w:ascii="Arial" w:eastAsia="Lato" w:hAnsi="Arial" w:cs="Arial"/>
        </w:rPr>
        <w:t xml:space="preserve">would see the value in the group and will </w:t>
      </w:r>
      <w:r>
        <w:rPr>
          <w:rFonts w:ascii="Arial" w:eastAsia="Lato" w:hAnsi="Arial" w:cs="Arial"/>
        </w:rPr>
        <w:t>w</w:t>
      </w:r>
      <w:r w:rsidRPr="00090703">
        <w:rPr>
          <w:rFonts w:ascii="Arial" w:eastAsia="Lato" w:hAnsi="Arial" w:cs="Arial"/>
        </w:rPr>
        <w:t>ant to continue to meet and work together beyond the duration of this funding</w:t>
      </w:r>
      <w:r>
        <w:rPr>
          <w:rFonts w:ascii="Arial" w:eastAsia="Lato" w:hAnsi="Arial" w:cs="Arial"/>
        </w:rPr>
        <w:t xml:space="preserve">, agreeing how to share responsibilities between different </w:t>
      </w:r>
      <w:r w:rsidR="00D05990">
        <w:rPr>
          <w:rFonts w:ascii="Arial" w:eastAsia="Lato" w:hAnsi="Arial" w:cs="Arial"/>
        </w:rPr>
        <w:t xml:space="preserve">group </w:t>
      </w:r>
      <w:r>
        <w:rPr>
          <w:rFonts w:ascii="Arial" w:eastAsia="Lato" w:hAnsi="Arial" w:cs="Arial"/>
        </w:rPr>
        <w:t xml:space="preserve">members. </w:t>
      </w:r>
    </w:p>
    <w:p w14:paraId="5986734E" w14:textId="77777777" w:rsidR="00090703" w:rsidRDefault="00090703" w:rsidP="00090703">
      <w:pPr>
        <w:rPr>
          <w:rFonts w:ascii="Arial" w:eastAsia="Lato" w:hAnsi="Arial" w:cs="Arial"/>
        </w:rPr>
      </w:pPr>
    </w:p>
    <w:p w14:paraId="15634BA7" w14:textId="17A279EB" w:rsidR="00FB3CE3" w:rsidRPr="000F5C96" w:rsidRDefault="0064575D" w:rsidP="00ED7C8A">
      <w:pPr>
        <w:pStyle w:val="ListParagraph"/>
        <w:numPr>
          <w:ilvl w:val="0"/>
          <w:numId w:val="8"/>
        </w:numPr>
        <w:rPr>
          <w:rFonts w:ascii="Arial" w:hAnsi="Arial" w:cs="Arial"/>
          <w:b/>
          <w:color w:val="000000"/>
          <w:sz w:val="24"/>
          <w:szCs w:val="24"/>
          <w:lang w:val="en-US"/>
        </w:rPr>
      </w:pPr>
      <w:r w:rsidRPr="000F5C96">
        <w:rPr>
          <w:rFonts w:ascii="Arial" w:hAnsi="Arial" w:cs="Arial"/>
          <w:b/>
          <w:color w:val="000000"/>
          <w:sz w:val="24"/>
          <w:szCs w:val="24"/>
          <w:lang w:val="en-US"/>
        </w:rPr>
        <w:t xml:space="preserve">Application process </w:t>
      </w:r>
    </w:p>
    <w:p w14:paraId="02E92BBF" w14:textId="77777777" w:rsidR="00FC3DD6" w:rsidRDefault="0064575D">
      <w:pPr>
        <w:rPr>
          <w:rFonts w:ascii="Arial" w:hAnsi="Arial" w:cs="Arial"/>
          <w:bCs/>
          <w:color w:val="000000"/>
          <w:lang w:val="en-US"/>
        </w:rPr>
      </w:pPr>
      <w:r>
        <w:rPr>
          <w:rFonts w:ascii="Arial" w:hAnsi="Arial" w:cs="Arial"/>
          <w:bCs/>
          <w:color w:val="000000"/>
          <w:lang w:val="en-US"/>
        </w:rPr>
        <w:t xml:space="preserve">This opportunity is open to </w:t>
      </w:r>
      <w:r w:rsidR="00ED7C8A">
        <w:rPr>
          <w:rFonts w:ascii="Arial" w:hAnsi="Arial" w:cs="Arial"/>
          <w:bCs/>
          <w:color w:val="000000"/>
          <w:lang w:val="en-US"/>
        </w:rPr>
        <w:t>any</w:t>
      </w:r>
      <w:r w:rsidR="000F5C96">
        <w:rPr>
          <w:rFonts w:ascii="Arial" w:hAnsi="Arial" w:cs="Arial"/>
          <w:bCs/>
          <w:color w:val="000000"/>
          <w:lang w:val="en-US"/>
        </w:rPr>
        <w:t xml:space="preserve">one working within </w:t>
      </w:r>
      <w:proofErr w:type="gramStart"/>
      <w:r w:rsidR="000F5C96">
        <w:rPr>
          <w:rFonts w:ascii="Arial" w:hAnsi="Arial" w:cs="Arial"/>
          <w:bCs/>
          <w:color w:val="000000"/>
          <w:lang w:val="en-US"/>
        </w:rPr>
        <w:t>an</w:t>
      </w:r>
      <w:proofErr w:type="gramEnd"/>
      <w:r w:rsidR="00ED7C8A">
        <w:rPr>
          <w:rFonts w:ascii="Arial" w:hAnsi="Arial" w:cs="Arial"/>
          <w:bCs/>
          <w:color w:val="000000"/>
          <w:lang w:val="en-US"/>
        </w:rPr>
        <w:t xml:space="preserve"> Nottingham and Nottinghamshire ICS partner </w:t>
      </w:r>
      <w:r w:rsidR="000706F1">
        <w:rPr>
          <w:rFonts w:ascii="Arial" w:hAnsi="Arial" w:cs="Arial"/>
          <w:bCs/>
          <w:color w:val="000000"/>
          <w:lang w:val="en-US"/>
        </w:rPr>
        <w:t xml:space="preserve">organisation </w:t>
      </w:r>
      <w:r w:rsidR="00ED7C8A">
        <w:rPr>
          <w:rFonts w:ascii="Arial" w:hAnsi="Arial" w:cs="Arial"/>
          <w:bCs/>
          <w:color w:val="000000"/>
          <w:lang w:val="en-US"/>
        </w:rPr>
        <w:t xml:space="preserve">including </w:t>
      </w:r>
      <w:r w:rsidR="000706F1">
        <w:rPr>
          <w:rFonts w:ascii="Arial" w:hAnsi="Arial" w:cs="Arial"/>
          <w:bCs/>
          <w:color w:val="000000"/>
          <w:lang w:val="en-US"/>
        </w:rPr>
        <w:t xml:space="preserve">Nottingham Trent University, </w:t>
      </w:r>
      <w:r w:rsidR="00ED7C8A">
        <w:rPr>
          <w:rFonts w:ascii="Arial" w:hAnsi="Arial" w:cs="Arial"/>
          <w:bCs/>
          <w:color w:val="000000"/>
          <w:lang w:val="en-US"/>
        </w:rPr>
        <w:t>University of Nottingham</w:t>
      </w:r>
      <w:r w:rsidR="000706F1">
        <w:rPr>
          <w:rFonts w:ascii="Arial" w:hAnsi="Arial" w:cs="Arial"/>
          <w:bCs/>
          <w:color w:val="000000"/>
          <w:lang w:val="en-US"/>
        </w:rPr>
        <w:t xml:space="preserve"> and</w:t>
      </w:r>
      <w:r w:rsidR="00ED7C8A">
        <w:rPr>
          <w:rFonts w:ascii="Arial" w:hAnsi="Arial" w:cs="Arial"/>
          <w:bCs/>
          <w:color w:val="000000"/>
          <w:lang w:val="en-US"/>
        </w:rPr>
        <w:t xml:space="preserve"> the NIHR</w:t>
      </w:r>
      <w:r w:rsidR="00D05990">
        <w:rPr>
          <w:rFonts w:ascii="Arial" w:hAnsi="Arial" w:cs="Arial"/>
          <w:bCs/>
          <w:color w:val="000000"/>
          <w:lang w:val="en-US"/>
        </w:rPr>
        <w:t xml:space="preserve"> infrastructure</w:t>
      </w:r>
      <w:r w:rsidR="00ED7C8A">
        <w:rPr>
          <w:rFonts w:ascii="Arial" w:hAnsi="Arial" w:cs="Arial"/>
          <w:bCs/>
          <w:color w:val="000000"/>
          <w:lang w:val="en-US"/>
        </w:rPr>
        <w:t xml:space="preserve">. </w:t>
      </w:r>
    </w:p>
    <w:p w14:paraId="59B57204" w14:textId="332A9028" w:rsidR="00DF681A" w:rsidRPr="00FC3DD6" w:rsidRDefault="00FC3DD6">
      <w:pPr>
        <w:rPr>
          <w:rFonts w:ascii="Arial" w:hAnsi="Arial" w:cs="Arial"/>
          <w:bCs/>
          <w:color w:val="000000"/>
          <w:lang w:val="en-US"/>
        </w:rPr>
      </w:pPr>
      <w:r>
        <w:rPr>
          <w:rFonts w:ascii="Arial" w:hAnsi="Arial" w:cs="Arial"/>
        </w:rPr>
        <w:lastRenderedPageBreak/>
        <w:t>I</w:t>
      </w:r>
      <w:r w:rsidR="000F5C96">
        <w:rPr>
          <w:rFonts w:ascii="Arial" w:hAnsi="Arial" w:cs="Arial"/>
        </w:rPr>
        <w:t xml:space="preserve">ndividuals </w:t>
      </w:r>
      <w:r w:rsidR="00D909E6">
        <w:rPr>
          <w:rFonts w:ascii="Arial" w:hAnsi="Arial" w:cs="Arial"/>
        </w:rPr>
        <w:t>a</w:t>
      </w:r>
      <w:r w:rsidR="0064575D" w:rsidRPr="0064575D">
        <w:rPr>
          <w:rFonts w:ascii="Arial" w:hAnsi="Arial" w:cs="Arial"/>
        </w:rPr>
        <w:t xml:space="preserve">re requested to complete the attached Expression of Interest form </w:t>
      </w:r>
      <w:r w:rsidR="0064575D">
        <w:rPr>
          <w:rFonts w:ascii="Arial" w:hAnsi="Arial" w:cs="Arial"/>
        </w:rPr>
        <w:t>and provide a short CV</w:t>
      </w:r>
      <w:r w:rsidR="00D909E6">
        <w:rPr>
          <w:rFonts w:ascii="Arial" w:hAnsi="Arial" w:cs="Arial"/>
        </w:rPr>
        <w:t xml:space="preserve">. </w:t>
      </w:r>
    </w:p>
    <w:p w14:paraId="3312BBAD" w14:textId="7F7BFE92" w:rsidR="0064575D" w:rsidRDefault="0064575D">
      <w:pPr>
        <w:rPr>
          <w:rFonts w:ascii="Arial" w:hAnsi="Arial" w:cs="Arial"/>
          <w:b/>
          <w:bCs/>
        </w:rPr>
      </w:pPr>
      <w:r w:rsidRPr="00ED7C8A">
        <w:rPr>
          <w:rFonts w:ascii="Arial" w:hAnsi="Arial" w:cs="Arial"/>
          <w:b/>
          <w:bCs/>
        </w:rPr>
        <w:t>The deadline for applications is:</w:t>
      </w:r>
      <w:r w:rsidR="00FC3DD6">
        <w:rPr>
          <w:rFonts w:ascii="Arial" w:hAnsi="Arial" w:cs="Arial"/>
          <w:b/>
          <w:bCs/>
        </w:rPr>
        <w:t xml:space="preserve"> 10am on Monday 17</w:t>
      </w:r>
      <w:r w:rsidR="00FC3DD6" w:rsidRPr="00FC3DD6">
        <w:rPr>
          <w:rFonts w:ascii="Arial" w:hAnsi="Arial" w:cs="Arial"/>
          <w:b/>
          <w:bCs/>
          <w:vertAlign w:val="superscript"/>
        </w:rPr>
        <w:t>th</w:t>
      </w:r>
      <w:r w:rsidR="00FC3DD6">
        <w:rPr>
          <w:rFonts w:ascii="Arial" w:hAnsi="Arial" w:cs="Arial"/>
          <w:b/>
          <w:bCs/>
        </w:rPr>
        <w:t xml:space="preserve"> November 2025</w:t>
      </w:r>
    </w:p>
    <w:p w14:paraId="1CD44F83" w14:textId="4276F8D6" w:rsidR="00CA1E73" w:rsidRDefault="00CA1E73">
      <w:pPr>
        <w:rPr>
          <w:rFonts w:ascii="Arial" w:hAnsi="Arial" w:cs="Arial"/>
          <w:b/>
          <w:bCs/>
        </w:rPr>
      </w:pPr>
      <w:r>
        <w:rPr>
          <w:rFonts w:ascii="Arial" w:hAnsi="Arial" w:cs="Arial"/>
          <w:b/>
          <w:bCs/>
        </w:rPr>
        <w:t xml:space="preserve">Please email the application to </w:t>
      </w:r>
      <w:hyperlink r:id="rId8" w:history="1">
        <w:r w:rsidR="00D909E6" w:rsidRPr="00D909E6">
          <w:rPr>
            <w:rStyle w:val="Hyperlink"/>
            <w:rFonts w:ascii="Arial" w:hAnsi="Arial" w:cs="Arial"/>
            <w:b/>
            <w:bCs/>
          </w:rPr>
          <w:t>nnicb-nn.research-evidence@nhs.net</w:t>
        </w:r>
      </w:hyperlink>
    </w:p>
    <w:p w14:paraId="09BACF6D" w14:textId="0D9A8E53" w:rsidR="00DB6919" w:rsidRDefault="00DB6919">
      <w:pPr>
        <w:rPr>
          <w:rFonts w:ascii="Arial" w:hAnsi="Arial" w:cs="Arial"/>
          <w:b/>
          <w:bCs/>
        </w:rPr>
      </w:pPr>
      <w:r>
        <w:rPr>
          <w:rFonts w:ascii="Arial" w:hAnsi="Arial" w:cs="Arial"/>
          <w:b/>
          <w:bCs/>
        </w:rPr>
        <w:t xml:space="preserve">Online interviews </w:t>
      </w:r>
      <w:r w:rsidR="0095603F">
        <w:rPr>
          <w:rFonts w:ascii="Arial" w:hAnsi="Arial" w:cs="Arial"/>
          <w:b/>
          <w:bCs/>
        </w:rPr>
        <w:t>will take place on Friday 5</w:t>
      </w:r>
      <w:r w:rsidR="0095603F" w:rsidRPr="0095603F">
        <w:rPr>
          <w:rFonts w:ascii="Arial" w:hAnsi="Arial" w:cs="Arial"/>
          <w:b/>
          <w:bCs/>
          <w:vertAlign w:val="superscript"/>
        </w:rPr>
        <w:t>th</w:t>
      </w:r>
      <w:r w:rsidR="0095603F">
        <w:rPr>
          <w:rFonts w:ascii="Arial" w:hAnsi="Arial" w:cs="Arial"/>
          <w:b/>
          <w:bCs/>
        </w:rPr>
        <w:t xml:space="preserve"> December 2025 </w:t>
      </w:r>
      <w:r w:rsidR="00D909E6">
        <w:rPr>
          <w:rFonts w:ascii="Arial" w:hAnsi="Arial" w:cs="Arial"/>
          <w:b/>
          <w:bCs/>
        </w:rPr>
        <w:t xml:space="preserve"> </w:t>
      </w:r>
    </w:p>
    <w:p w14:paraId="128A0092" w14:textId="2A36ED18" w:rsidR="00FC49D1" w:rsidRDefault="00ED7C8A" w:rsidP="00D909E6">
      <w:pPr>
        <w:spacing w:after="0" w:line="240" w:lineRule="auto"/>
        <w:rPr>
          <w:rFonts w:ascii="Arial" w:hAnsi="Arial" w:cs="Arial"/>
        </w:rPr>
      </w:pPr>
      <w:r w:rsidRPr="00DF09AC">
        <w:rPr>
          <w:rFonts w:ascii="Arial" w:hAnsi="Arial" w:cs="Arial"/>
        </w:rPr>
        <w:t xml:space="preserve">For an informal discussion </w:t>
      </w:r>
      <w:r>
        <w:rPr>
          <w:rFonts w:ascii="Arial" w:hAnsi="Arial" w:cs="Arial"/>
        </w:rPr>
        <w:t xml:space="preserve">before the closing date, please contact </w:t>
      </w:r>
      <w:hyperlink r:id="rId9" w:history="1">
        <w:r w:rsidR="00D909E6" w:rsidRPr="00D909E6">
          <w:rPr>
            <w:rStyle w:val="Hyperlink"/>
            <w:rFonts w:ascii="Arial" w:hAnsi="Arial" w:cs="Arial"/>
            <w:b/>
            <w:bCs/>
          </w:rPr>
          <w:t>nnicb-nn.research-evidence@nhs.net</w:t>
        </w:r>
      </w:hyperlink>
      <w:r w:rsidR="00D909E6">
        <w:rPr>
          <w:rFonts w:ascii="Arial" w:hAnsi="Arial" w:cs="Arial"/>
          <w:b/>
          <w:bCs/>
        </w:rPr>
        <w:t xml:space="preserve">. </w:t>
      </w:r>
      <w:r w:rsidR="00D909E6" w:rsidRPr="00D909E6">
        <w:rPr>
          <w:rFonts w:ascii="Arial" w:hAnsi="Arial" w:cs="Arial"/>
        </w:rPr>
        <w:t xml:space="preserve">This </w:t>
      </w:r>
      <w:r w:rsidRPr="00DF09AC">
        <w:rPr>
          <w:rFonts w:ascii="Arial" w:hAnsi="Arial" w:cs="Arial"/>
        </w:rPr>
        <w:t>will play no part in the selection process.</w:t>
      </w:r>
    </w:p>
    <w:p w14:paraId="5318A823" w14:textId="77777777" w:rsidR="00ED7C8A" w:rsidRPr="00ED7C8A" w:rsidRDefault="00ED7C8A">
      <w:pPr>
        <w:rPr>
          <w:rFonts w:ascii="Arial" w:hAnsi="Arial" w:cs="Arial"/>
          <w:b/>
          <w:bCs/>
        </w:rPr>
      </w:pPr>
    </w:p>
    <w:sectPr w:rsidR="00ED7C8A" w:rsidRPr="00ED7C8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53405" w14:textId="77777777" w:rsidR="000B3C30" w:rsidRDefault="000B3C30" w:rsidP="00DF681A">
      <w:pPr>
        <w:spacing w:after="0" w:line="240" w:lineRule="auto"/>
      </w:pPr>
      <w:r>
        <w:separator/>
      </w:r>
    </w:p>
  </w:endnote>
  <w:endnote w:type="continuationSeparator" w:id="0">
    <w:p w14:paraId="0F0DB971" w14:textId="77777777" w:rsidR="000B3C30" w:rsidRDefault="000B3C30" w:rsidP="00DF6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85B5F" w14:textId="77777777" w:rsidR="00CE6FC1" w:rsidRDefault="00CE6F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565231"/>
      <w:docPartObj>
        <w:docPartGallery w:val="Page Numbers (Bottom of Page)"/>
        <w:docPartUnique/>
      </w:docPartObj>
    </w:sdtPr>
    <w:sdtEndPr>
      <w:rPr>
        <w:noProof/>
      </w:rPr>
    </w:sdtEndPr>
    <w:sdtContent>
      <w:p w14:paraId="42CCA6D0" w14:textId="10DB11BD" w:rsidR="00ED69A0" w:rsidRDefault="00ED69A0" w:rsidP="009410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D3AF8" w14:textId="77777777" w:rsidR="00CE6FC1" w:rsidRDefault="00CE6F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D6DFF" w14:textId="77777777" w:rsidR="000B3C30" w:rsidRDefault="000B3C30" w:rsidP="00DF681A">
      <w:pPr>
        <w:spacing w:after="0" w:line="240" w:lineRule="auto"/>
      </w:pPr>
      <w:r>
        <w:separator/>
      </w:r>
    </w:p>
  </w:footnote>
  <w:footnote w:type="continuationSeparator" w:id="0">
    <w:p w14:paraId="4A716C42" w14:textId="77777777" w:rsidR="000B3C30" w:rsidRDefault="000B3C30" w:rsidP="00DF681A">
      <w:pPr>
        <w:spacing w:after="0" w:line="240" w:lineRule="auto"/>
      </w:pPr>
      <w:r>
        <w:continuationSeparator/>
      </w:r>
    </w:p>
  </w:footnote>
  <w:footnote w:id="1">
    <w:p w14:paraId="6E2175F5" w14:textId="441EFD67" w:rsidR="007C25B5" w:rsidRDefault="007C25B5">
      <w:pPr>
        <w:pStyle w:val="FootnoteText"/>
      </w:pPr>
      <w:r>
        <w:rPr>
          <w:rStyle w:val="FootnoteReference"/>
        </w:rPr>
        <w:footnoteRef/>
      </w:r>
      <w:r>
        <w:t xml:space="preserve"> </w:t>
      </w:r>
      <w:hyperlink r:id="rId1" w:history="1">
        <w:r w:rsidRPr="007C25B5">
          <w:rPr>
            <w:rStyle w:val="Hyperlink"/>
          </w:rPr>
          <w:t>ICS-Research-Strategy-2024-29-FINAL.pdf</w:t>
        </w:r>
      </w:hyperlink>
    </w:p>
  </w:footnote>
  <w:footnote w:id="2">
    <w:p w14:paraId="4D4F6A46" w14:textId="7E3F21DD" w:rsidR="00272AFA" w:rsidRDefault="00272AFA" w:rsidP="00D53B2B">
      <w:r>
        <w:rPr>
          <w:rStyle w:val="FootnoteReference"/>
        </w:rPr>
        <w:footnoteRef/>
      </w:r>
      <w:r>
        <w:t xml:space="preserve"> </w:t>
      </w:r>
      <w:hyperlink r:id="rId2" w:history="1">
        <w:r w:rsidRPr="007C25B5">
          <w:rPr>
            <w:rStyle w:val="Hyperlink"/>
            <w:rFonts w:cstheme="minorHAnsi"/>
            <w:sz w:val="20"/>
            <w:szCs w:val="20"/>
          </w:rPr>
          <w:t>Nottingham &amp; Nottinghamshire ICS Research and Innovation Hub</w:t>
        </w:r>
      </w:hyperlink>
    </w:p>
  </w:footnote>
  <w:footnote w:id="3">
    <w:p w14:paraId="78649E84" w14:textId="3ACF2591" w:rsidR="00D53B2B" w:rsidRDefault="00D53B2B">
      <w:pPr>
        <w:pStyle w:val="FootnoteText"/>
      </w:pPr>
      <w:r>
        <w:rPr>
          <w:rStyle w:val="FootnoteReference"/>
        </w:rPr>
        <w:footnoteRef/>
      </w:r>
      <w:r>
        <w:t xml:space="preserve"> A community of practice is defined as a group of people who share a passion for something they do and learn how to do it better as they interact together. A community of practice can have many roles including providing peer support to members; </w:t>
      </w:r>
      <w:r w:rsidR="009C3999">
        <w:t xml:space="preserve">connecting people within and across organisations; </w:t>
      </w:r>
      <w:r>
        <w:t>sharing experience, good practice, materials and resources to promote learning and reduce duplication of effort on a wider scale</w:t>
      </w:r>
      <w:r w:rsidR="00090703">
        <w:t xml:space="preserve"> and</w:t>
      </w:r>
      <w:r>
        <w:t xml:space="preserve"> </w:t>
      </w:r>
      <w:r w:rsidR="009C3999">
        <w:t>working together to solve problems and identify new approaches to common challenges</w:t>
      </w:r>
      <w:r w:rsidR="00090703">
        <w:t xml:space="preserve">. </w:t>
      </w:r>
      <w:r w:rsidR="009C3999">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E13C6" w14:textId="77777777" w:rsidR="00CE6FC1" w:rsidRDefault="00CE6F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EFEAA" w14:textId="600AE3B5" w:rsidR="00DF681A" w:rsidRDefault="00DF681A" w:rsidP="00DF681A">
    <w:pPr>
      <w:pStyle w:val="Header"/>
      <w:ind w:firstLine="1440"/>
    </w:pPr>
    <w:r>
      <w:tab/>
    </w:r>
    <w:r>
      <w:tab/>
    </w:r>
    <w:r>
      <w:rPr>
        <w:noProof/>
      </w:rPr>
      <w:drawing>
        <wp:inline distT="0" distB="0" distL="0" distR="0" wp14:anchorId="6C9F7123" wp14:editId="3BC4379D">
          <wp:extent cx="2414905" cy="170815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14905" cy="17081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C9B0B" w14:textId="77777777" w:rsidR="00CE6FC1" w:rsidRDefault="00CE6F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F76B5"/>
    <w:multiLevelType w:val="hybridMultilevel"/>
    <w:tmpl w:val="AA9465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CF0D8F"/>
    <w:multiLevelType w:val="hybridMultilevel"/>
    <w:tmpl w:val="CC7C6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3B7304"/>
    <w:multiLevelType w:val="hybridMultilevel"/>
    <w:tmpl w:val="4E161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FF56B2"/>
    <w:multiLevelType w:val="hybridMultilevel"/>
    <w:tmpl w:val="7390B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4F451C"/>
    <w:multiLevelType w:val="hybridMultilevel"/>
    <w:tmpl w:val="8DA43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5" w15:restartNumberingAfterBreak="0">
    <w:nsid w:val="3829362A"/>
    <w:multiLevelType w:val="hybridMultilevel"/>
    <w:tmpl w:val="5CC43E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4CA7E25"/>
    <w:multiLevelType w:val="hybridMultilevel"/>
    <w:tmpl w:val="39A873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003072"/>
    <w:multiLevelType w:val="hybridMultilevel"/>
    <w:tmpl w:val="EDAC83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9610292"/>
    <w:multiLevelType w:val="hybridMultilevel"/>
    <w:tmpl w:val="44363C76"/>
    <w:lvl w:ilvl="0" w:tplc="C844776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B302C8"/>
    <w:multiLevelType w:val="hybridMultilevel"/>
    <w:tmpl w:val="85ACB8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E4343FE"/>
    <w:multiLevelType w:val="hybridMultilevel"/>
    <w:tmpl w:val="589A79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9575B72"/>
    <w:multiLevelType w:val="hybridMultilevel"/>
    <w:tmpl w:val="05B68BB2"/>
    <w:lvl w:ilvl="0" w:tplc="C726B76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429771">
    <w:abstractNumId w:val="9"/>
  </w:num>
  <w:num w:numId="2" w16cid:durableId="1210267804">
    <w:abstractNumId w:val="10"/>
  </w:num>
  <w:num w:numId="3" w16cid:durableId="558440439">
    <w:abstractNumId w:val="6"/>
  </w:num>
  <w:num w:numId="4" w16cid:durableId="1653437447">
    <w:abstractNumId w:val="3"/>
  </w:num>
  <w:num w:numId="5" w16cid:durableId="1881897099">
    <w:abstractNumId w:val="5"/>
  </w:num>
  <w:num w:numId="6" w16cid:durableId="1450926939">
    <w:abstractNumId w:val="7"/>
  </w:num>
  <w:num w:numId="7" w16cid:durableId="426116800">
    <w:abstractNumId w:val="4"/>
  </w:num>
  <w:num w:numId="8" w16cid:durableId="1727682876">
    <w:abstractNumId w:val="0"/>
  </w:num>
  <w:num w:numId="9" w16cid:durableId="2062050558">
    <w:abstractNumId w:val="2"/>
  </w:num>
  <w:num w:numId="10" w16cid:durableId="1430352337">
    <w:abstractNumId w:val="1"/>
  </w:num>
  <w:num w:numId="11" w16cid:durableId="1396246837">
    <w:abstractNumId w:val="8"/>
  </w:num>
  <w:num w:numId="12" w16cid:durableId="14501972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81A"/>
    <w:rsid w:val="00001596"/>
    <w:rsid w:val="0001734F"/>
    <w:rsid w:val="000444F8"/>
    <w:rsid w:val="00061549"/>
    <w:rsid w:val="000706F1"/>
    <w:rsid w:val="00075055"/>
    <w:rsid w:val="00086714"/>
    <w:rsid w:val="00090703"/>
    <w:rsid w:val="000A6201"/>
    <w:rsid w:val="000A7094"/>
    <w:rsid w:val="000B3C30"/>
    <w:rsid w:val="000C6CEF"/>
    <w:rsid w:val="000E7E26"/>
    <w:rsid w:val="000F5C96"/>
    <w:rsid w:val="00175C55"/>
    <w:rsid w:val="001E7068"/>
    <w:rsid w:val="001F3D1C"/>
    <w:rsid w:val="00203E7A"/>
    <w:rsid w:val="00247E6F"/>
    <w:rsid w:val="00254649"/>
    <w:rsid w:val="002622F9"/>
    <w:rsid w:val="00272AFA"/>
    <w:rsid w:val="002A7D7C"/>
    <w:rsid w:val="002B58D1"/>
    <w:rsid w:val="002D74A7"/>
    <w:rsid w:val="002F76BE"/>
    <w:rsid w:val="00302A31"/>
    <w:rsid w:val="003122FA"/>
    <w:rsid w:val="00335648"/>
    <w:rsid w:val="00386E0B"/>
    <w:rsid w:val="00391C39"/>
    <w:rsid w:val="003A5828"/>
    <w:rsid w:val="003B0D48"/>
    <w:rsid w:val="003B5D8C"/>
    <w:rsid w:val="003F78D4"/>
    <w:rsid w:val="0042254C"/>
    <w:rsid w:val="00467FF2"/>
    <w:rsid w:val="004C4296"/>
    <w:rsid w:val="00512810"/>
    <w:rsid w:val="00530B6A"/>
    <w:rsid w:val="00551F7B"/>
    <w:rsid w:val="005553BD"/>
    <w:rsid w:val="00595748"/>
    <w:rsid w:val="005C774C"/>
    <w:rsid w:val="005C7870"/>
    <w:rsid w:val="00613C58"/>
    <w:rsid w:val="00617F0B"/>
    <w:rsid w:val="006216BF"/>
    <w:rsid w:val="00640DD6"/>
    <w:rsid w:val="006430C8"/>
    <w:rsid w:val="0064575D"/>
    <w:rsid w:val="006613C0"/>
    <w:rsid w:val="00671752"/>
    <w:rsid w:val="006727B8"/>
    <w:rsid w:val="00675C7F"/>
    <w:rsid w:val="00690643"/>
    <w:rsid w:val="00694D96"/>
    <w:rsid w:val="00697E7B"/>
    <w:rsid w:val="006A1EA2"/>
    <w:rsid w:val="006B4774"/>
    <w:rsid w:val="006E6808"/>
    <w:rsid w:val="00700689"/>
    <w:rsid w:val="00724E1A"/>
    <w:rsid w:val="00730E05"/>
    <w:rsid w:val="00732152"/>
    <w:rsid w:val="00746780"/>
    <w:rsid w:val="00753B0F"/>
    <w:rsid w:val="007B0ADB"/>
    <w:rsid w:val="007C25B5"/>
    <w:rsid w:val="008052AA"/>
    <w:rsid w:val="00867C11"/>
    <w:rsid w:val="008850A0"/>
    <w:rsid w:val="008B5171"/>
    <w:rsid w:val="008C00F7"/>
    <w:rsid w:val="008C1638"/>
    <w:rsid w:val="008C7248"/>
    <w:rsid w:val="009108A4"/>
    <w:rsid w:val="009111C2"/>
    <w:rsid w:val="009410DA"/>
    <w:rsid w:val="009470C0"/>
    <w:rsid w:val="0095603F"/>
    <w:rsid w:val="009A2EC6"/>
    <w:rsid w:val="009C3999"/>
    <w:rsid w:val="00A4208D"/>
    <w:rsid w:val="00A85378"/>
    <w:rsid w:val="00B27410"/>
    <w:rsid w:val="00B27FCB"/>
    <w:rsid w:val="00B66916"/>
    <w:rsid w:val="00BD30D6"/>
    <w:rsid w:val="00BF3C57"/>
    <w:rsid w:val="00C51165"/>
    <w:rsid w:val="00C663D5"/>
    <w:rsid w:val="00CA1E73"/>
    <w:rsid w:val="00CA3507"/>
    <w:rsid w:val="00CB1163"/>
    <w:rsid w:val="00CD15AE"/>
    <w:rsid w:val="00CD4D8D"/>
    <w:rsid w:val="00CE6FC1"/>
    <w:rsid w:val="00CF20A7"/>
    <w:rsid w:val="00D05990"/>
    <w:rsid w:val="00D35145"/>
    <w:rsid w:val="00D53B2B"/>
    <w:rsid w:val="00D87EC7"/>
    <w:rsid w:val="00D909E6"/>
    <w:rsid w:val="00D95F53"/>
    <w:rsid w:val="00DB6919"/>
    <w:rsid w:val="00DC377D"/>
    <w:rsid w:val="00DC7AA2"/>
    <w:rsid w:val="00DF2E8B"/>
    <w:rsid w:val="00DF681A"/>
    <w:rsid w:val="00E228A8"/>
    <w:rsid w:val="00E36805"/>
    <w:rsid w:val="00E537FC"/>
    <w:rsid w:val="00E91F02"/>
    <w:rsid w:val="00EC1990"/>
    <w:rsid w:val="00ED1654"/>
    <w:rsid w:val="00ED69A0"/>
    <w:rsid w:val="00ED7C8A"/>
    <w:rsid w:val="00EE0386"/>
    <w:rsid w:val="00EE0B3E"/>
    <w:rsid w:val="00EF5B16"/>
    <w:rsid w:val="00F20E72"/>
    <w:rsid w:val="00F67FA5"/>
    <w:rsid w:val="00F74522"/>
    <w:rsid w:val="00F83041"/>
    <w:rsid w:val="00FB3CE3"/>
    <w:rsid w:val="00FC3DD6"/>
    <w:rsid w:val="00FC49D1"/>
    <w:rsid w:val="00FF0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15BE5"/>
  <w15:chartTrackingRefBased/>
  <w15:docId w15:val="{7A1FE4FB-0F68-40FC-95EE-1EC6EEB4B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8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68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681A"/>
  </w:style>
  <w:style w:type="paragraph" w:styleId="Footer">
    <w:name w:val="footer"/>
    <w:basedOn w:val="Normal"/>
    <w:link w:val="FooterChar"/>
    <w:uiPriority w:val="99"/>
    <w:unhideWhenUsed/>
    <w:rsid w:val="00DF68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681A"/>
  </w:style>
  <w:style w:type="paragraph" w:styleId="ListParagraph">
    <w:name w:val="List Paragraph"/>
    <w:basedOn w:val="Normal"/>
    <w:uiPriority w:val="34"/>
    <w:qFormat/>
    <w:rsid w:val="00DF681A"/>
    <w:pPr>
      <w:ind w:left="720"/>
      <w:contextualSpacing/>
    </w:pPr>
  </w:style>
  <w:style w:type="paragraph" w:customStyle="1" w:styleId="Default">
    <w:name w:val="Default"/>
    <w:rsid w:val="00DF681A"/>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uiPriority w:val="1"/>
    <w:qFormat/>
    <w:rsid w:val="00DF681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styleId="Hyperlink">
    <w:name w:val="Hyperlink"/>
    <w:basedOn w:val="DefaultParagraphFont"/>
    <w:uiPriority w:val="99"/>
    <w:unhideWhenUsed/>
    <w:rsid w:val="00DF681A"/>
    <w:rPr>
      <w:color w:val="0000FF"/>
      <w:u w:val="single"/>
    </w:rPr>
  </w:style>
  <w:style w:type="character" w:styleId="FollowedHyperlink">
    <w:name w:val="FollowedHyperlink"/>
    <w:basedOn w:val="DefaultParagraphFont"/>
    <w:uiPriority w:val="99"/>
    <w:semiHidden/>
    <w:unhideWhenUsed/>
    <w:rsid w:val="00DF681A"/>
    <w:rPr>
      <w:color w:val="800080" w:themeColor="followedHyperlink"/>
      <w:u w:val="single"/>
    </w:rPr>
  </w:style>
  <w:style w:type="paragraph" w:customStyle="1" w:styleId="Body1">
    <w:name w:val="Body 1"/>
    <w:rsid w:val="00ED7C8A"/>
    <w:pPr>
      <w:spacing w:after="0" w:line="240" w:lineRule="auto"/>
    </w:pPr>
    <w:rPr>
      <w:rFonts w:ascii="Helvetica" w:eastAsia="ヒラギノ角ゴ Pro W3" w:hAnsi="Helvetica" w:cs="Times New Roman"/>
      <w:color w:val="000000"/>
      <w:sz w:val="24"/>
      <w:szCs w:val="20"/>
      <w:lang w:val="en-US" w:eastAsia="en-GB"/>
    </w:rPr>
  </w:style>
  <w:style w:type="paragraph" w:styleId="FootnoteText">
    <w:name w:val="footnote text"/>
    <w:basedOn w:val="Normal"/>
    <w:link w:val="FootnoteTextChar"/>
    <w:uiPriority w:val="99"/>
    <w:semiHidden/>
    <w:unhideWhenUsed/>
    <w:rsid w:val="009410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10DA"/>
    <w:rPr>
      <w:sz w:val="20"/>
      <w:szCs w:val="20"/>
    </w:rPr>
  </w:style>
  <w:style w:type="character" w:styleId="FootnoteReference">
    <w:name w:val="footnote reference"/>
    <w:basedOn w:val="DefaultParagraphFont"/>
    <w:uiPriority w:val="99"/>
    <w:semiHidden/>
    <w:unhideWhenUsed/>
    <w:rsid w:val="009410DA"/>
    <w:rPr>
      <w:vertAlign w:val="superscript"/>
    </w:rPr>
  </w:style>
  <w:style w:type="character" w:styleId="UnresolvedMention">
    <w:name w:val="Unresolved Mention"/>
    <w:basedOn w:val="DefaultParagraphFont"/>
    <w:uiPriority w:val="99"/>
    <w:semiHidden/>
    <w:unhideWhenUsed/>
    <w:rsid w:val="007C2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03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nicb-nn.research-evidence@nhs.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nicb-nn.research-evidence@nhs.net"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gbr01.safelinks.protection.outlook.com/?url=https%3A%2F%2Fhealthandcarenotts.co.uk%2Fresearch-innovation-hub%2F&amp;data=05%7C02%7Crachel.illingworth1%40nhs.net%7C1f531582c0404f27f79208ddf6a10b26%7C37c354b285b047f5b22207b48d774ee3%7C0%7C0%7C638937893741423844%7CUnknown%7CTWFpbGZsb3d8eyJFbXB0eU1hcGkiOnRydWUsIlYiOiIwLjAuMDAwMCIsIlAiOiJXaW4zMiIsIkFOIjoiTWFpbCIsIldUIjoyfQ%3D%3D%7C0%7C%7C%7C&amp;sdata=8ubaJGRBASETDzeRhbEUcJypGyZTtEy81xv1hnfckLc%3D&amp;reserved=0" TargetMode="External"/><Relationship Id="rId1" Type="http://schemas.openxmlformats.org/officeDocument/2006/relationships/hyperlink" Target="https://healthandcarenotts.co.uk/wp-content/uploads/2021/05/ICS-Research-Strategy-2024-29-FINAL.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8A21F-273A-40B4-B4BE-2FF6BD3A8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ILLINGWORTH, Rachel (NHS NOTTINGHAM AND NOTTINGHAMSHIRE ICB - 52R)</dc:creator>
  <cp:keywords/>
  <dc:description/>
  <cp:lastModifiedBy>ILLINGWORTH, Rachel (NHS NOTTINGHAM AND NOTTINGHAMSHIRE ICB - 52R)</cp:lastModifiedBy>
  <cp:revision>3</cp:revision>
  <dcterms:created xsi:type="dcterms:W3CDTF">2025-10-23T14:33:00Z</dcterms:created>
  <dcterms:modified xsi:type="dcterms:W3CDTF">2025-10-23T14:34:00Z</dcterms:modified>
</cp:coreProperties>
</file>